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C195146" w:rsidR="00F110CD" w:rsidRPr="0023370A" w:rsidRDefault="00F110CD" w:rsidP="00F110CD">
      <w:pPr>
        <w:pStyle w:val="Header"/>
        <w:tabs>
          <w:tab w:val="right" w:pos="9639"/>
        </w:tabs>
        <w:rPr>
          <w:sz w:val="24"/>
          <w:szCs w:val="24"/>
        </w:rPr>
      </w:pPr>
      <w:bookmarkStart w:id="0" w:name="_Hlk37418177"/>
      <w:r w:rsidRPr="0023370A">
        <w:rPr>
          <w:bCs/>
          <w:noProof w:val="0"/>
          <w:sz w:val="24"/>
          <w:szCs w:val="24"/>
        </w:rPr>
        <w:t>3GPP TSG RA</w:t>
      </w:r>
      <w:r w:rsidR="00BA1872" w:rsidRPr="0023370A">
        <w:rPr>
          <w:bCs/>
          <w:noProof w:val="0"/>
          <w:sz w:val="24"/>
          <w:szCs w:val="24"/>
        </w:rPr>
        <w:t xml:space="preserve">N WG1 </w:t>
      </w:r>
      <w:r w:rsidR="00B65452" w:rsidRPr="0023370A">
        <w:rPr>
          <w:bCs/>
          <w:noProof w:val="0"/>
          <w:sz w:val="24"/>
          <w:szCs w:val="24"/>
        </w:rPr>
        <w:t>#</w:t>
      </w:r>
      <w:r w:rsidR="00191E79" w:rsidRPr="0023370A">
        <w:rPr>
          <w:bCs/>
          <w:noProof w:val="0"/>
          <w:sz w:val="24"/>
          <w:szCs w:val="24"/>
        </w:rPr>
        <w:t>1</w:t>
      </w:r>
      <w:r w:rsidR="00353004" w:rsidRPr="0023370A">
        <w:rPr>
          <w:bCs/>
          <w:noProof w:val="0"/>
          <w:sz w:val="24"/>
          <w:szCs w:val="24"/>
        </w:rPr>
        <w:t>1</w:t>
      </w:r>
      <w:r w:rsidR="009A3A4B">
        <w:rPr>
          <w:sz w:val="24"/>
          <w:szCs w:val="24"/>
        </w:rPr>
        <w:t>7</w:t>
      </w:r>
      <w:r w:rsidR="001348FE" w:rsidRPr="0023370A">
        <w:rPr>
          <w:bCs/>
          <w:noProof w:val="0"/>
          <w:sz w:val="24"/>
          <w:szCs w:val="24"/>
        </w:rPr>
        <w:tab/>
      </w:r>
      <w:r w:rsidR="00171EB0" w:rsidRPr="0023370A">
        <w:rPr>
          <w:bCs/>
          <w:noProof w:val="0"/>
          <w:sz w:val="24"/>
          <w:szCs w:val="24"/>
        </w:rPr>
        <w:t>R1-24</w:t>
      </w:r>
      <w:r w:rsidR="00B2341B">
        <w:rPr>
          <w:bCs/>
          <w:noProof w:val="0"/>
          <w:sz w:val="24"/>
          <w:szCs w:val="24"/>
        </w:rPr>
        <w:t>04483</w:t>
      </w:r>
    </w:p>
    <w:bookmarkEnd w:id="0"/>
    <w:p w14:paraId="17A8AF9D" w14:textId="4967DFA0" w:rsidR="005C141D" w:rsidRPr="0023370A" w:rsidRDefault="009A3A4B" w:rsidP="005C141D">
      <w:pPr>
        <w:pStyle w:val="Header"/>
        <w:rPr>
          <w:sz w:val="24"/>
          <w:szCs w:val="24"/>
          <w:lang w:eastAsia="ja-JP"/>
        </w:rPr>
      </w:pPr>
      <w:r w:rsidRPr="009A3A4B">
        <w:rPr>
          <w:sz w:val="24"/>
          <w:szCs w:val="24"/>
        </w:rPr>
        <w:t>Fukuoka City, Fukuoka, Japan, May 20th – 24th, 2024</w:t>
      </w:r>
    </w:p>
    <w:p w14:paraId="6082CA5A" w14:textId="1E3E3FA8" w:rsidR="00364704" w:rsidRPr="0023370A" w:rsidRDefault="00364704" w:rsidP="00364704">
      <w:pPr>
        <w:pStyle w:val="CRCoverPage"/>
        <w:tabs>
          <w:tab w:val="right" w:pos="9639"/>
        </w:tabs>
        <w:spacing w:after="0"/>
        <w:rPr>
          <w:b/>
          <w:noProof/>
          <w:sz w:val="24"/>
          <w:lang w:val="en-US"/>
        </w:rPr>
      </w:pPr>
    </w:p>
    <w:p w14:paraId="298FF367" w14:textId="56873339" w:rsidR="0074768D" w:rsidRPr="0023370A" w:rsidRDefault="00364704" w:rsidP="007A2EDA">
      <w:pPr>
        <w:pStyle w:val="CRCoverPage"/>
        <w:tabs>
          <w:tab w:val="right" w:pos="9639"/>
        </w:tabs>
        <w:spacing w:after="0"/>
        <w:rPr>
          <w:b/>
          <w:noProof/>
          <w:sz w:val="24"/>
          <w:lang w:val="en-US"/>
        </w:rPr>
      </w:pPr>
      <w:r w:rsidRPr="0023370A">
        <w:rPr>
          <w:b/>
          <w:noProof/>
          <w:sz w:val="24"/>
          <w:lang w:val="en-US"/>
        </w:rPr>
        <w:tab/>
      </w:r>
    </w:p>
    <w:p w14:paraId="30E02941" w14:textId="30C6DBBD" w:rsidR="0034111C" w:rsidRPr="0023370A" w:rsidRDefault="0034111C" w:rsidP="16512788">
      <w:pPr>
        <w:pStyle w:val="CRCoverPage"/>
        <w:rPr>
          <w:rFonts w:cs="Arial"/>
          <w:b/>
          <w:bCs/>
          <w:sz w:val="24"/>
          <w:szCs w:val="24"/>
          <w:lang w:val="en-US" w:eastAsia="ja-JP"/>
        </w:rPr>
      </w:pPr>
      <w:r w:rsidRPr="0023370A">
        <w:rPr>
          <w:rFonts w:cs="Arial"/>
          <w:b/>
          <w:bCs/>
          <w:sz w:val="24"/>
          <w:szCs w:val="24"/>
          <w:lang w:val="en-US"/>
        </w:rPr>
        <w:t>Agenda item:</w:t>
      </w:r>
      <w:r w:rsidRPr="0023370A">
        <w:rPr>
          <w:lang w:val="en-US"/>
        </w:rPr>
        <w:tab/>
      </w:r>
      <w:r w:rsidRPr="0023370A">
        <w:rPr>
          <w:lang w:val="en-US"/>
        </w:rPr>
        <w:tab/>
      </w:r>
      <w:r w:rsidR="009A3A4B">
        <w:rPr>
          <w:rFonts w:cs="Arial"/>
          <w:b/>
          <w:bCs/>
          <w:sz w:val="24"/>
          <w:szCs w:val="24"/>
          <w:lang w:val="en-US"/>
        </w:rPr>
        <w:t>5</w:t>
      </w:r>
    </w:p>
    <w:p w14:paraId="30E02942" w14:textId="2F321CDD" w:rsidR="00E128F2" w:rsidRPr="0023370A" w:rsidRDefault="0034111C" w:rsidP="16512788">
      <w:pPr>
        <w:tabs>
          <w:tab w:val="left" w:pos="1985"/>
        </w:tabs>
        <w:spacing w:after="120"/>
        <w:ind w:left="1985" w:hanging="1985"/>
        <w:rPr>
          <w:rFonts w:ascii="Arial" w:hAnsi="Arial" w:cs="Arial"/>
          <w:b/>
          <w:bCs/>
          <w:sz w:val="24"/>
          <w:szCs w:val="24"/>
          <w:lang w:val="en-US"/>
        </w:rPr>
      </w:pPr>
      <w:r w:rsidRPr="0023370A">
        <w:rPr>
          <w:rFonts w:ascii="Arial" w:hAnsi="Arial" w:cs="Arial"/>
          <w:b/>
          <w:bCs/>
          <w:sz w:val="24"/>
          <w:szCs w:val="24"/>
          <w:lang w:val="en-US"/>
        </w:rPr>
        <w:t>Source:</w:t>
      </w:r>
      <w:r w:rsidRPr="0023370A">
        <w:rPr>
          <w:rFonts w:ascii="Arial" w:hAnsi="Arial" w:cs="Arial"/>
          <w:b/>
          <w:bCs/>
          <w:sz w:val="24"/>
          <w:lang w:val="en-US"/>
        </w:rPr>
        <w:tab/>
      </w:r>
      <w:r w:rsidR="00013455" w:rsidRPr="0023370A">
        <w:rPr>
          <w:rFonts w:ascii="Arial" w:hAnsi="Arial" w:cs="Arial"/>
          <w:b/>
          <w:bCs/>
          <w:sz w:val="24"/>
          <w:szCs w:val="24"/>
          <w:lang w:val="en-US"/>
        </w:rPr>
        <w:t>Nokia</w:t>
      </w:r>
    </w:p>
    <w:p w14:paraId="5DA37C67" w14:textId="0303A2AD" w:rsidR="009A3A4B" w:rsidRDefault="0034111C" w:rsidP="009A3A4B">
      <w:pPr>
        <w:spacing w:after="60"/>
        <w:ind w:left="1985" w:hanging="1985"/>
        <w:rPr>
          <w:rFonts w:ascii="Arial" w:hAnsi="Arial" w:cs="Arial"/>
          <w:b/>
          <w:lang w:val="en-US"/>
        </w:rPr>
      </w:pPr>
      <w:r w:rsidRPr="0023370A">
        <w:rPr>
          <w:rFonts w:ascii="Arial" w:hAnsi="Arial" w:cs="Arial"/>
          <w:b/>
          <w:bCs/>
          <w:sz w:val="24"/>
          <w:szCs w:val="24"/>
          <w:lang w:val="en-US"/>
        </w:rPr>
        <w:t>Title:</w:t>
      </w:r>
      <w:r w:rsidRPr="0023370A">
        <w:rPr>
          <w:rFonts w:ascii="Arial" w:hAnsi="Arial" w:cs="Arial"/>
          <w:b/>
          <w:bCs/>
          <w:sz w:val="24"/>
          <w:lang w:val="en-US"/>
        </w:rPr>
        <w:tab/>
      </w:r>
      <w:r w:rsidR="009A3A4B">
        <w:rPr>
          <w:rFonts w:ascii="Arial" w:hAnsi="Arial" w:cs="Arial"/>
          <w:b/>
          <w:bCs/>
          <w:sz w:val="24"/>
          <w:lang w:val="en-US"/>
        </w:rPr>
        <w:t xml:space="preserve">Discussion </w:t>
      </w:r>
      <w:r w:rsidR="009A3A4B" w:rsidRPr="009A3A4B">
        <w:rPr>
          <w:rFonts w:ascii="Arial" w:hAnsi="Arial" w:cs="Arial"/>
          <w:b/>
          <w:bCs/>
          <w:sz w:val="24"/>
          <w:lang w:val="en-US"/>
        </w:rPr>
        <w:t>on UE Capability for Asymmetric BW for less than 5 MHz</w:t>
      </w:r>
    </w:p>
    <w:p w14:paraId="3F69137B" w14:textId="6A89453D" w:rsidR="004627EB" w:rsidRPr="0023370A" w:rsidRDefault="004627EB" w:rsidP="16512788">
      <w:pPr>
        <w:ind w:left="1985" w:hanging="1985"/>
        <w:rPr>
          <w:rFonts w:ascii="Arial" w:hAnsi="Arial" w:cs="Arial"/>
          <w:b/>
          <w:bCs/>
          <w:sz w:val="24"/>
          <w:szCs w:val="24"/>
          <w:lang w:val="en-US"/>
        </w:rPr>
      </w:pPr>
      <w:r w:rsidRPr="0023370A">
        <w:rPr>
          <w:rFonts w:ascii="Arial" w:hAnsi="Arial" w:cs="Arial"/>
          <w:b/>
          <w:bCs/>
          <w:sz w:val="24"/>
          <w:lang w:val="en-US"/>
        </w:rPr>
        <w:t>WI code:</w:t>
      </w:r>
      <w:r w:rsidRPr="0023370A">
        <w:rPr>
          <w:rFonts w:ascii="Arial" w:hAnsi="Arial" w:cs="Arial"/>
          <w:b/>
          <w:bCs/>
          <w:sz w:val="24"/>
          <w:lang w:val="en-US"/>
        </w:rPr>
        <w:tab/>
      </w:r>
      <w:r w:rsidR="009A3A4B" w:rsidRPr="009A3A4B">
        <w:rPr>
          <w:rFonts w:ascii="Arial" w:hAnsi="Arial" w:cs="Arial"/>
          <w:b/>
          <w:sz w:val="24"/>
          <w:lang w:val="en-US"/>
        </w:rPr>
        <w:t>NR_FR1_lessthan_5MHz_BW</w:t>
      </w:r>
    </w:p>
    <w:p w14:paraId="30E02944" w14:textId="4EFDD721" w:rsidR="0034111C" w:rsidRPr="0023370A" w:rsidRDefault="0034111C" w:rsidP="16512788">
      <w:pPr>
        <w:rPr>
          <w:rFonts w:ascii="Arial" w:hAnsi="Arial" w:cs="Arial"/>
          <w:b/>
          <w:bCs/>
          <w:sz w:val="24"/>
          <w:szCs w:val="24"/>
          <w:lang w:val="en-US"/>
        </w:rPr>
      </w:pPr>
      <w:r w:rsidRPr="0023370A">
        <w:rPr>
          <w:rFonts w:ascii="Arial" w:hAnsi="Arial" w:cs="Arial"/>
          <w:b/>
          <w:bCs/>
          <w:sz w:val="24"/>
          <w:szCs w:val="24"/>
          <w:lang w:val="en-US"/>
        </w:rPr>
        <w:t xml:space="preserve">Document </w:t>
      </w:r>
      <w:r w:rsidR="3E61DC49" w:rsidRPr="0023370A">
        <w:rPr>
          <w:rFonts w:ascii="Arial" w:hAnsi="Arial" w:cs="Arial"/>
          <w:b/>
          <w:bCs/>
          <w:sz w:val="24"/>
          <w:szCs w:val="24"/>
          <w:lang w:val="en-US"/>
        </w:rPr>
        <w:t>for:</w:t>
      </w:r>
      <w:r w:rsidRPr="0023370A">
        <w:rPr>
          <w:rFonts w:ascii="Arial" w:hAnsi="Arial" w:cs="Arial"/>
          <w:b/>
          <w:bCs/>
          <w:sz w:val="24"/>
          <w:lang w:val="en-US"/>
        </w:rPr>
        <w:tab/>
      </w:r>
      <w:r w:rsidR="00220615" w:rsidRPr="0023370A">
        <w:rPr>
          <w:rFonts w:ascii="Arial" w:hAnsi="Arial" w:cs="Arial"/>
          <w:b/>
          <w:bCs/>
          <w:sz w:val="24"/>
          <w:lang w:val="en-US"/>
        </w:rPr>
        <w:tab/>
      </w:r>
      <w:r w:rsidRPr="0023370A">
        <w:rPr>
          <w:rFonts w:ascii="Arial" w:hAnsi="Arial" w:cs="Arial"/>
          <w:b/>
          <w:bCs/>
          <w:sz w:val="24"/>
          <w:szCs w:val="24"/>
          <w:lang w:val="en-US"/>
        </w:rPr>
        <w:t>Discussion and Decision</w:t>
      </w:r>
    </w:p>
    <w:p w14:paraId="4F59EDB9" w14:textId="278C30CB" w:rsidR="004422B1" w:rsidRPr="0023370A" w:rsidRDefault="004422B1" w:rsidP="004422B1">
      <w:pPr>
        <w:pStyle w:val="Heading1"/>
        <w:rPr>
          <w:lang w:val="en-US"/>
        </w:rPr>
      </w:pPr>
      <w:bookmarkStart w:id="1" w:name="_Toc138850576"/>
      <w:r w:rsidRPr="0023370A">
        <w:rPr>
          <w:lang w:val="en-US"/>
        </w:rPr>
        <w:t>Introduction</w:t>
      </w:r>
      <w:bookmarkEnd w:id="1"/>
    </w:p>
    <w:p w14:paraId="1AE57F88" w14:textId="2FE7C87B" w:rsidR="009A3A4B" w:rsidRDefault="009A3A4B" w:rsidP="00461A1C">
      <w:pPr>
        <w:rPr>
          <w:lang w:val="en-US"/>
        </w:rPr>
      </w:pPr>
      <w:r>
        <w:rPr>
          <w:lang w:val="en-US"/>
        </w:rPr>
        <w:t xml:space="preserve">RAN1 received an LS from RAN4 in </w:t>
      </w:r>
      <w:r w:rsidRPr="009A3A4B">
        <w:rPr>
          <w:lang w:val="en-US"/>
        </w:rPr>
        <w:t>R1-2403833</w:t>
      </w:r>
      <w:r>
        <w:rPr>
          <w:lang w:val="en-US"/>
        </w:rPr>
        <w:t xml:space="preserve"> (</w:t>
      </w:r>
      <w:r w:rsidRPr="009A3A4B">
        <w:rPr>
          <w:lang w:val="en-US"/>
        </w:rPr>
        <w:t>R4-2406717</w:t>
      </w:r>
      <w:r>
        <w:rPr>
          <w:lang w:val="en-US"/>
        </w:rPr>
        <w:t xml:space="preserve">), where RAN4 is requesting </w:t>
      </w:r>
      <w:r w:rsidR="00100B8A">
        <w:rPr>
          <w:lang w:val="en-US"/>
        </w:rPr>
        <w:t xml:space="preserve">from </w:t>
      </w:r>
      <w:r>
        <w:rPr>
          <w:lang w:val="en-US"/>
        </w:rPr>
        <w:t>RAN</w:t>
      </w:r>
      <w:r w:rsidR="00100B8A">
        <w:rPr>
          <w:lang w:val="en-US"/>
        </w:rPr>
        <w:t>1</w:t>
      </w:r>
      <w:r>
        <w:rPr>
          <w:lang w:val="en-US"/>
        </w:rPr>
        <w:t xml:space="preserve"> and RAN</w:t>
      </w:r>
      <w:r w:rsidR="00100B8A">
        <w:rPr>
          <w:lang w:val="en-US"/>
        </w:rPr>
        <w:t>2</w:t>
      </w:r>
      <w:r>
        <w:rPr>
          <w:lang w:val="en-US"/>
        </w:rPr>
        <w:t xml:space="preserve"> the following: </w:t>
      </w:r>
    </w:p>
    <w:tbl>
      <w:tblPr>
        <w:tblStyle w:val="TableGrid"/>
        <w:tblW w:w="0" w:type="auto"/>
        <w:tblInd w:w="421" w:type="dxa"/>
        <w:tblLook w:val="04A0" w:firstRow="1" w:lastRow="0" w:firstColumn="1" w:lastColumn="0" w:noHBand="0" w:noVBand="1"/>
      </w:tblPr>
      <w:tblGrid>
        <w:gridCol w:w="9208"/>
      </w:tblGrid>
      <w:tr w:rsidR="009A3A4B" w14:paraId="6814D134" w14:textId="77777777" w:rsidTr="009A3A4B">
        <w:tc>
          <w:tcPr>
            <w:tcW w:w="9208" w:type="dxa"/>
          </w:tcPr>
          <w:p w14:paraId="3637F1BD" w14:textId="77777777" w:rsidR="009A3A4B" w:rsidRDefault="009A3A4B" w:rsidP="009A3A4B">
            <w:pPr>
              <w:spacing w:after="120"/>
              <w:ind w:left="1985" w:hanging="1985"/>
              <w:rPr>
                <w:rFonts w:ascii="Arial" w:hAnsi="Arial" w:cs="Arial"/>
                <w:b/>
                <w:lang w:val="en-US"/>
              </w:rPr>
            </w:pPr>
            <w:r>
              <w:rPr>
                <w:rFonts w:ascii="Arial" w:hAnsi="Arial" w:cs="Arial"/>
                <w:b/>
              </w:rPr>
              <w:t>To WG RAN 2 and RAN 1</w:t>
            </w:r>
          </w:p>
          <w:p w14:paraId="1B41A592" w14:textId="77777777" w:rsidR="009A3A4B" w:rsidRDefault="009A3A4B" w:rsidP="009A3A4B">
            <w:pPr>
              <w:spacing w:after="120"/>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 xml:space="preserve">RAN4 respectfully requests RAN2 and RAN1 to examine the necessary modifications and define UE capabilities for optional support of asymmetric bandwidths with </w:t>
            </w:r>
          </w:p>
          <w:p w14:paraId="40799793" w14:textId="77777777" w:rsidR="009A3A4B" w:rsidRPr="00A7775F" w:rsidRDefault="009A3A4B" w:rsidP="009A3A4B">
            <w:pPr>
              <w:pStyle w:val="ListParagraph"/>
              <w:numPr>
                <w:ilvl w:val="0"/>
                <w:numId w:val="24"/>
              </w:numPr>
              <w:spacing w:after="120" w:line="256" w:lineRule="auto"/>
              <w:contextualSpacing w:val="0"/>
              <w:rPr>
                <w:sz w:val="20"/>
                <w:szCs w:val="20"/>
                <w:lang w:val="en-US"/>
              </w:rPr>
            </w:pPr>
            <w:r w:rsidRPr="00A7775F">
              <w:rPr>
                <w:sz w:val="20"/>
                <w:szCs w:val="20"/>
                <w:lang w:val="en-US"/>
              </w:rPr>
              <w:t>3 MHz in uplink (and 5 MHz or larger CBW in downlink)</w:t>
            </w:r>
          </w:p>
          <w:p w14:paraId="14BE6AD3" w14:textId="02E781B1" w:rsidR="009A3A4B" w:rsidRPr="00A7775F" w:rsidRDefault="009A3A4B" w:rsidP="00461A1C">
            <w:pPr>
              <w:pStyle w:val="ListParagraph"/>
              <w:numPr>
                <w:ilvl w:val="0"/>
                <w:numId w:val="24"/>
              </w:numPr>
              <w:spacing w:after="120" w:line="256" w:lineRule="auto"/>
              <w:contextualSpacing w:val="0"/>
              <w:rPr>
                <w:rFonts w:ascii="Calibri" w:hAnsi="Calibri"/>
                <w:sz w:val="22"/>
                <w:szCs w:val="22"/>
                <w:lang w:val="en-US"/>
              </w:rPr>
            </w:pPr>
            <w:r w:rsidRPr="00A7775F">
              <w:rPr>
                <w:sz w:val="20"/>
                <w:szCs w:val="20"/>
                <w:lang w:val="en-US"/>
              </w:rPr>
              <w:t>and potentially also for 3 MHz in downlink (and 5 MHz or larger CBW in uplink) with lower priority and no urgency.</w:t>
            </w:r>
          </w:p>
        </w:tc>
      </w:tr>
    </w:tbl>
    <w:p w14:paraId="0AD518F6" w14:textId="77777777" w:rsidR="009A3A4B" w:rsidRDefault="009A3A4B" w:rsidP="00461A1C">
      <w:pPr>
        <w:rPr>
          <w:lang w:val="en-US"/>
        </w:rPr>
      </w:pPr>
    </w:p>
    <w:p w14:paraId="2DAE644F" w14:textId="163B3639" w:rsidR="009A3A4B" w:rsidRDefault="009A3A4B" w:rsidP="009A3A4B">
      <w:pPr>
        <w:jc w:val="both"/>
        <w:rPr>
          <w:lang w:val="en-US"/>
        </w:rPr>
      </w:pPr>
      <w:r>
        <w:rPr>
          <w:lang w:val="en-US"/>
        </w:rPr>
        <w:t xml:space="preserve">In this contribution, we discuss the need for necessary modifications and UE capabilities for support of asymmetric bandwidths including CBW&lt;5MHz (i.e. 3MHz) in Section 2. Based on the proposals in Section 2, a draft LS reply </w:t>
      </w:r>
      <w:r w:rsidR="00A31AEE">
        <w:rPr>
          <w:lang w:val="en-US"/>
        </w:rPr>
        <w:t xml:space="preserve">to RAN2/RAN4 </w:t>
      </w:r>
      <w:r>
        <w:rPr>
          <w:lang w:val="en-US"/>
        </w:rPr>
        <w:t xml:space="preserve">is provided in Section 3. </w:t>
      </w:r>
    </w:p>
    <w:p w14:paraId="1DC7055C" w14:textId="434FE749" w:rsidR="004422B1" w:rsidRDefault="004913C7" w:rsidP="004422B1">
      <w:pPr>
        <w:pStyle w:val="Heading1"/>
        <w:rPr>
          <w:lang w:val="en-US"/>
        </w:rPr>
      </w:pPr>
      <w:bookmarkStart w:id="2" w:name="_Toc138850577"/>
      <w:r w:rsidRPr="0023370A">
        <w:rPr>
          <w:lang w:val="en-US"/>
        </w:rPr>
        <w:t xml:space="preserve">Discussion on </w:t>
      </w:r>
      <w:r w:rsidR="00921254">
        <w:rPr>
          <w:lang w:val="en-US"/>
        </w:rPr>
        <w:t xml:space="preserve">necessary modifications and </w:t>
      </w:r>
      <w:r w:rsidR="009A3A4B">
        <w:rPr>
          <w:lang w:val="en-US"/>
        </w:rPr>
        <w:t xml:space="preserve">additional UE </w:t>
      </w:r>
      <w:bookmarkEnd w:id="2"/>
      <w:r w:rsidR="00921254">
        <w:rPr>
          <w:lang w:val="en-US"/>
        </w:rPr>
        <w:t>capabilities</w:t>
      </w:r>
    </w:p>
    <w:p w14:paraId="53A5F7A6" w14:textId="361EEF56" w:rsidR="00921254" w:rsidRDefault="00921254" w:rsidP="009A3A4B">
      <w:pPr>
        <w:rPr>
          <w:lang w:val="en-US"/>
        </w:rPr>
      </w:pPr>
      <w:r>
        <w:rPr>
          <w:lang w:val="en-US"/>
        </w:rPr>
        <w:t xml:space="preserve">On the first case mentioned in the RAN4 LS, namely </w:t>
      </w:r>
      <w:r w:rsidRPr="00921254">
        <w:rPr>
          <w:rFonts w:hint="eastAsia"/>
          <w:lang w:val="en-US"/>
        </w:rPr>
        <w:t>3MHz UL CBW and</w:t>
      </w:r>
      <w:r>
        <w:rPr>
          <w:lang w:val="en-US"/>
        </w:rPr>
        <w:t xml:space="preserve"> </w:t>
      </w:r>
      <w:r w:rsidRPr="00921254">
        <w:rPr>
          <w:lang w:val="en-US"/>
        </w:rPr>
        <w:t>≥</w:t>
      </w:r>
      <w:r w:rsidRPr="00921254">
        <w:rPr>
          <w:rFonts w:hint="eastAsia"/>
          <w:lang w:val="en-US"/>
        </w:rPr>
        <w:t>5MHz DL CBW</w:t>
      </w:r>
      <w:r>
        <w:rPr>
          <w:lang w:val="en-US"/>
        </w:rPr>
        <w:t xml:space="preserve">, one can note that actually there had not been any </w:t>
      </w:r>
      <w:r w:rsidR="00100B8A">
        <w:rPr>
          <w:lang w:val="en-US"/>
        </w:rPr>
        <w:t xml:space="preserve">RAN1 </w:t>
      </w:r>
      <w:r>
        <w:rPr>
          <w:lang w:val="en-US"/>
        </w:rPr>
        <w:t xml:space="preserve">specification changes for the case of 3MHz UL CBW operation (in contrast to 3MHz DL CBW for the support of 12 PRB SSB &amp; 12 / 15 PRB CORESET#0). </w:t>
      </w:r>
    </w:p>
    <w:p w14:paraId="2D38A29E" w14:textId="5CAA789A" w:rsidR="00921254" w:rsidRDefault="00921254" w:rsidP="00921254">
      <w:pPr>
        <w:spacing w:after="0"/>
        <w:rPr>
          <w:lang w:val="en-US"/>
        </w:rPr>
      </w:pPr>
      <w:r>
        <w:rPr>
          <w:lang w:val="en-US"/>
        </w:rPr>
        <w:t xml:space="preserve">For the 3MHz UL CBW case only certain operation / applicability are required: </w:t>
      </w:r>
    </w:p>
    <w:p w14:paraId="0E6D3747" w14:textId="77777777" w:rsidR="00921254" w:rsidRDefault="00921254" w:rsidP="00921254">
      <w:pPr>
        <w:pStyle w:val="ListParagraph"/>
        <w:numPr>
          <w:ilvl w:val="0"/>
          <w:numId w:val="25"/>
        </w:numPr>
        <w:rPr>
          <w:sz w:val="20"/>
          <w:szCs w:val="20"/>
          <w:lang w:val="en-US"/>
        </w:rPr>
      </w:pPr>
      <w:r w:rsidRPr="00921254">
        <w:rPr>
          <w:sz w:val="20"/>
          <w:szCs w:val="20"/>
          <w:lang w:val="en-US"/>
        </w:rPr>
        <w:t>Only 15kHz SCS is supported with 15 PRBs transmission bandwidth (and UL BWP size)</w:t>
      </w:r>
    </w:p>
    <w:p w14:paraId="0246A966" w14:textId="77777777" w:rsidR="00921254" w:rsidRPr="00921254" w:rsidRDefault="00921254" w:rsidP="00921254">
      <w:pPr>
        <w:pStyle w:val="ListParagraph"/>
        <w:numPr>
          <w:ilvl w:val="0"/>
          <w:numId w:val="25"/>
        </w:numPr>
        <w:rPr>
          <w:sz w:val="16"/>
          <w:szCs w:val="16"/>
          <w:lang w:val="en-US"/>
        </w:rPr>
      </w:pPr>
      <w:r w:rsidRPr="00921254">
        <w:rPr>
          <w:rFonts w:eastAsia="Batang"/>
          <w:sz w:val="20"/>
          <w:szCs w:val="20"/>
          <w:lang w:val="en-US" w:eastAsia="en-US"/>
        </w:rPr>
        <w:t>PRACH formats and configurations not fitting into the transmission BW are not applicable</w:t>
      </w:r>
    </w:p>
    <w:p w14:paraId="42D9145A" w14:textId="07A158A5" w:rsidR="00921254" w:rsidRPr="00921254" w:rsidRDefault="00921254" w:rsidP="00921254">
      <w:pPr>
        <w:pStyle w:val="ListParagraph"/>
        <w:numPr>
          <w:ilvl w:val="1"/>
          <w:numId w:val="25"/>
        </w:numPr>
        <w:rPr>
          <w:sz w:val="16"/>
          <w:szCs w:val="16"/>
          <w:lang w:val="en-US"/>
        </w:rPr>
      </w:pPr>
      <w:r>
        <w:rPr>
          <w:rFonts w:eastAsia="Batang"/>
          <w:sz w:val="20"/>
          <w:szCs w:val="20"/>
          <w:lang w:val="en-US" w:eastAsia="en-US"/>
        </w:rPr>
        <w:t>i.e. only short RACH preamble formats with 15kHz and long PRACH preamble formats with 1.25kHz are supported</w:t>
      </w:r>
    </w:p>
    <w:p w14:paraId="693A5BA1" w14:textId="22DAC1F1" w:rsidR="00921254" w:rsidRDefault="00921254" w:rsidP="00921254">
      <w:pPr>
        <w:rPr>
          <w:rFonts w:eastAsia="Batang"/>
          <w:lang w:val="en-US"/>
        </w:rPr>
      </w:pPr>
      <w:r>
        <w:rPr>
          <w:rFonts w:eastAsia="Batang"/>
          <w:lang w:val="en-US"/>
        </w:rPr>
        <w:t xml:space="preserve">as is also visible from the UL related conclusions and agreements during the WI phase: </w:t>
      </w:r>
    </w:p>
    <w:tbl>
      <w:tblPr>
        <w:tblStyle w:val="TableGrid"/>
        <w:tblW w:w="0" w:type="auto"/>
        <w:tblInd w:w="279" w:type="dxa"/>
        <w:tblLook w:val="04A0" w:firstRow="1" w:lastRow="0" w:firstColumn="1" w:lastColumn="0" w:noHBand="0" w:noVBand="1"/>
      </w:tblPr>
      <w:tblGrid>
        <w:gridCol w:w="9350"/>
      </w:tblGrid>
      <w:tr w:rsidR="00921254" w14:paraId="1AF782DF" w14:textId="77777777" w:rsidTr="00921254">
        <w:tc>
          <w:tcPr>
            <w:tcW w:w="9350" w:type="dxa"/>
          </w:tcPr>
          <w:p w14:paraId="2928A37C" w14:textId="77777777" w:rsidR="00921254" w:rsidRPr="0007364D" w:rsidRDefault="00921254" w:rsidP="00921254">
            <w:pPr>
              <w:spacing w:after="0"/>
              <w:rPr>
                <w:rFonts w:eastAsia="DengXian"/>
                <w:b/>
                <w:bCs/>
                <w:lang w:val="en-US" w:eastAsia="zh-CN"/>
              </w:rPr>
            </w:pPr>
            <w:r w:rsidRPr="00D301D0">
              <w:rPr>
                <w:b/>
                <w:bCs/>
                <w:lang w:eastAsia="zh-CN"/>
              </w:rPr>
              <w:t>Conclusion</w:t>
            </w:r>
          </w:p>
          <w:p w14:paraId="17149002" w14:textId="77777777" w:rsidR="00921254" w:rsidRPr="0007364D" w:rsidRDefault="00921254" w:rsidP="00921254">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0AE56CE7" w14:textId="77777777" w:rsidR="00921254" w:rsidRPr="00F42EA4" w:rsidRDefault="00921254" w:rsidP="00921254">
            <w:pPr>
              <w:pStyle w:val="ListParagraph"/>
              <w:numPr>
                <w:ilvl w:val="0"/>
                <w:numId w:val="26"/>
              </w:numPr>
              <w:spacing w:after="200" w:line="276" w:lineRule="auto"/>
              <w:ind w:left="420" w:hanging="420"/>
              <w:rPr>
                <w:lang w:val="en-US"/>
              </w:rPr>
            </w:pPr>
            <w:r w:rsidRPr="00F42EA4">
              <w:rPr>
                <w:sz w:val="20"/>
                <w:szCs w:val="20"/>
                <w:lang w:val="en-US"/>
              </w:rPr>
              <w:t>Note: PRACH formats and configurations not fitting into the transmission BW are not applicable</w:t>
            </w:r>
          </w:p>
          <w:p w14:paraId="1E8F9B08" w14:textId="77777777" w:rsidR="00921254" w:rsidRPr="0007364D" w:rsidRDefault="00921254" w:rsidP="00921254">
            <w:pPr>
              <w:spacing w:after="0"/>
              <w:rPr>
                <w:b/>
                <w:bCs/>
                <w:highlight w:val="green"/>
                <w:lang w:eastAsia="zh-CN"/>
              </w:rPr>
            </w:pPr>
            <w:r w:rsidRPr="0007364D">
              <w:rPr>
                <w:b/>
                <w:bCs/>
                <w:highlight w:val="green"/>
                <w:lang w:eastAsia="zh-CN"/>
              </w:rPr>
              <w:t>Agreement</w:t>
            </w:r>
          </w:p>
          <w:p w14:paraId="063B55D4" w14:textId="77777777" w:rsidR="00921254" w:rsidRPr="000A1393" w:rsidRDefault="00921254" w:rsidP="00921254">
            <w:pPr>
              <w:rPr>
                <w:lang w:eastAsia="zh-CN"/>
              </w:rPr>
            </w:pPr>
            <w:r w:rsidRPr="0007364D">
              <w:rPr>
                <w:lang w:eastAsia="zh-CN"/>
              </w:rPr>
              <w:t>Short PRACH formats with 15kHz SCS, and long PRACH formats with 1.25kHz SCS are supported for transmission bandwidths &lt;5 MHz for 3MHz and 5MHz channel bandwidth.</w:t>
            </w:r>
          </w:p>
          <w:p w14:paraId="2D586A47" w14:textId="77777777" w:rsidR="00921254" w:rsidRPr="0007364D" w:rsidRDefault="00921254" w:rsidP="00921254">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33F1EB7A" w14:textId="77777777" w:rsidR="00921254" w:rsidRPr="0007364D" w:rsidRDefault="00921254" w:rsidP="00921254">
            <w:pPr>
              <w:spacing w:after="0"/>
              <w:rPr>
                <w:rFonts w:eastAsia="Microsoft YaHei UI"/>
                <w:lang w:val="en-US" w:eastAsia="zh-CN"/>
              </w:rPr>
            </w:pPr>
            <w:r w:rsidRPr="0007364D">
              <w:rPr>
                <w:rFonts w:eastAsia="Microsoft YaHei UI"/>
                <w:lang w:val="en-US" w:eastAsia="zh-CN"/>
              </w:rPr>
              <w:lastRenderedPageBreak/>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62E37E4F" w14:textId="77777777" w:rsidR="00921254" w:rsidRPr="0007364D" w:rsidRDefault="00921254" w:rsidP="00921254">
            <w:pPr>
              <w:pStyle w:val="ListParagraph"/>
              <w:numPr>
                <w:ilvl w:val="0"/>
                <w:numId w:val="26"/>
              </w:numPr>
              <w:spacing w:after="200" w:line="276" w:lineRule="auto"/>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3CBC0411" w14:textId="77777777" w:rsidR="00921254" w:rsidRPr="00921254" w:rsidRDefault="00921254" w:rsidP="00921254">
            <w:pPr>
              <w:spacing w:after="0"/>
              <w:rPr>
                <w:b/>
                <w:bCs/>
                <w:lang w:eastAsia="zh-CN"/>
              </w:rPr>
            </w:pPr>
            <w:r w:rsidRPr="00921254">
              <w:rPr>
                <w:b/>
                <w:bCs/>
                <w:lang w:eastAsia="zh-CN"/>
              </w:rPr>
              <w:t>Conclusion</w:t>
            </w:r>
          </w:p>
          <w:p w14:paraId="1B0E9F07" w14:textId="05143CFA" w:rsidR="00921254" w:rsidRPr="00921254" w:rsidRDefault="00921254" w:rsidP="00921254">
            <w:pPr>
              <w:spacing w:after="0"/>
              <w:contextualSpacing/>
              <w:rPr>
                <w:rFonts w:eastAsia="DengXian"/>
                <w:lang w:eastAsia="zh-CN"/>
              </w:rPr>
            </w:pPr>
            <w:r w:rsidRPr="00005155">
              <w:rPr>
                <w:rFonts w:eastAsia="DengXian"/>
                <w:lang w:eastAsia="zh-CN"/>
              </w:rPr>
              <w:t>No consensus in RAN1 to support any enhancements for common PUCCH for dedicated spectrum less than 5MHz transmission BW.</w:t>
            </w:r>
          </w:p>
        </w:tc>
      </w:tr>
    </w:tbl>
    <w:p w14:paraId="5D67CCD1" w14:textId="06DCBE70" w:rsidR="00921254" w:rsidRDefault="00921254" w:rsidP="00BB7C53">
      <w:pPr>
        <w:jc w:val="both"/>
        <w:rPr>
          <w:lang w:val="en-US"/>
        </w:rPr>
      </w:pPr>
      <w:r w:rsidRPr="00921254">
        <w:rPr>
          <w:rFonts w:eastAsia="Batang"/>
          <w:lang w:val="en-US"/>
        </w:rPr>
        <w:lastRenderedPageBreak/>
        <w:br/>
      </w:r>
      <w:r>
        <w:rPr>
          <w:lang w:val="en-US"/>
        </w:rPr>
        <w:t xml:space="preserve">So from physical layer perspective, there seems to be no enhancements needed for the support of 3MHz UL CBW in an asymmetric band combination set with </w:t>
      </w:r>
      <w:r w:rsidRPr="00921254">
        <w:rPr>
          <w:lang w:val="en-US"/>
        </w:rPr>
        <w:t>≥</w:t>
      </w:r>
      <w:r w:rsidRPr="00921254">
        <w:rPr>
          <w:rFonts w:hint="eastAsia"/>
          <w:lang w:val="en-US"/>
        </w:rPr>
        <w:t>5MHz DL CBW</w:t>
      </w:r>
      <w:r>
        <w:rPr>
          <w:lang w:val="en-US"/>
        </w:rPr>
        <w:t xml:space="preserve">. </w:t>
      </w:r>
    </w:p>
    <w:p w14:paraId="2FC2D21E" w14:textId="29141824" w:rsidR="00921254" w:rsidRPr="00921254" w:rsidRDefault="00921254" w:rsidP="00BB7C53">
      <w:pPr>
        <w:jc w:val="both"/>
        <w:rPr>
          <w:b/>
          <w:bCs/>
          <w:lang w:val="en-US"/>
        </w:rPr>
      </w:pPr>
      <w:r w:rsidRPr="00921254">
        <w:rPr>
          <w:b/>
          <w:bCs/>
          <w:lang w:val="en-US"/>
        </w:rPr>
        <w:t xml:space="preserve">Observation 1: No </w:t>
      </w:r>
      <w:r>
        <w:rPr>
          <w:b/>
          <w:bCs/>
          <w:lang w:val="en-US"/>
        </w:rPr>
        <w:t xml:space="preserve">physical layer </w:t>
      </w:r>
      <w:r w:rsidRPr="00921254">
        <w:rPr>
          <w:b/>
          <w:bCs/>
          <w:lang w:val="en-US"/>
        </w:rPr>
        <w:t>enhancements are required to support asymmetric band combination sets (BCS) with 3MHz UL CBW and ≥</w:t>
      </w:r>
      <w:r w:rsidRPr="00921254">
        <w:rPr>
          <w:rFonts w:hint="eastAsia"/>
          <w:b/>
          <w:bCs/>
          <w:lang w:val="en-US"/>
        </w:rPr>
        <w:t>5MHz DL CBW</w:t>
      </w:r>
      <w:r w:rsidRPr="00921254">
        <w:rPr>
          <w:b/>
          <w:bCs/>
          <w:lang w:val="en-US"/>
        </w:rPr>
        <w:t xml:space="preserve">. </w:t>
      </w:r>
    </w:p>
    <w:p w14:paraId="749FC1B8" w14:textId="17549B28" w:rsidR="00921254" w:rsidRDefault="00921254" w:rsidP="00BB7C53">
      <w:pPr>
        <w:jc w:val="both"/>
        <w:rPr>
          <w:lang w:val="en-US"/>
        </w:rPr>
      </w:pPr>
      <w:r>
        <w:rPr>
          <w:lang w:val="en-US"/>
        </w:rPr>
        <w:t xml:space="preserve">The situation is slightly more complicated when considering the second case, namely </w:t>
      </w:r>
      <w:r w:rsidRPr="00921254">
        <w:rPr>
          <w:rFonts w:hint="eastAsia"/>
          <w:lang w:val="en-US"/>
        </w:rPr>
        <w:t xml:space="preserve">3MHz </w:t>
      </w:r>
      <w:r>
        <w:rPr>
          <w:lang w:val="en-US"/>
        </w:rPr>
        <w:t>D</w:t>
      </w:r>
      <w:r w:rsidRPr="00921254">
        <w:rPr>
          <w:rFonts w:hint="eastAsia"/>
          <w:lang w:val="en-US"/>
        </w:rPr>
        <w:t>L CBW and</w:t>
      </w:r>
      <w:r>
        <w:rPr>
          <w:lang w:val="en-US"/>
        </w:rPr>
        <w:t xml:space="preserve"> </w:t>
      </w:r>
      <w:r w:rsidRPr="00921254">
        <w:rPr>
          <w:lang w:val="en-US"/>
        </w:rPr>
        <w:t>≥</w:t>
      </w:r>
      <w:r w:rsidRPr="00921254">
        <w:rPr>
          <w:rFonts w:hint="eastAsia"/>
          <w:lang w:val="en-US"/>
        </w:rPr>
        <w:t xml:space="preserve">5MHz </w:t>
      </w:r>
      <w:r>
        <w:rPr>
          <w:lang w:val="en-US"/>
        </w:rPr>
        <w:t xml:space="preserve">UL </w:t>
      </w:r>
      <w:r w:rsidRPr="00921254">
        <w:rPr>
          <w:rFonts w:hint="eastAsia"/>
          <w:lang w:val="en-US"/>
        </w:rPr>
        <w:t>CBW</w:t>
      </w:r>
      <w:r>
        <w:rPr>
          <w:lang w:val="en-US"/>
        </w:rPr>
        <w:t xml:space="preserve">. The 3MHz DL CBW design based on punctured 12 PRB SSB and 12/15 PRB CORESET #0 is not generically applicable, but only limited to a set of specific (new) sync raster points in the first place. Therefore, simply extending the usage of 3MHz DL CBW to some generic operation with asymmetric band combination sets to other bands (especially without new sync raster points) seems to be not possible. Therefore, depending on the specific case of an envisioned asymmetric BCS some specific investigations and potential changes to the physical layer design may be needed. </w:t>
      </w:r>
    </w:p>
    <w:p w14:paraId="280FBAB3" w14:textId="229B8CD3" w:rsidR="00921254" w:rsidRDefault="00921254" w:rsidP="00BB7C53">
      <w:pPr>
        <w:jc w:val="both"/>
        <w:rPr>
          <w:lang w:val="en-US"/>
        </w:rPr>
      </w:pPr>
      <w:r>
        <w:rPr>
          <w:lang w:val="en-US"/>
        </w:rPr>
        <w:t xml:space="preserve">In addition, there has been no real need </w:t>
      </w:r>
      <w:r w:rsidR="00100B8A">
        <w:rPr>
          <w:lang w:val="en-US"/>
        </w:rPr>
        <w:t xml:space="preserve">identified </w:t>
      </w:r>
      <w:r>
        <w:rPr>
          <w:lang w:val="en-US"/>
        </w:rPr>
        <w:t xml:space="preserve">for the support of </w:t>
      </w:r>
      <w:r w:rsidRPr="00921254">
        <w:rPr>
          <w:rFonts w:hint="eastAsia"/>
          <w:lang w:val="en-US"/>
        </w:rPr>
        <w:t xml:space="preserve">3MHz </w:t>
      </w:r>
      <w:r>
        <w:rPr>
          <w:lang w:val="en-US"/>
        </w:rPr>
        <w:t>D</w:t>
      </w:r>
      <w:r w:rsidRPr="00921254">
        <w:rPr>
          <w:rFonts w:hint="eastAsia"/>
          <w:lang w:val="en-US"/>
        </w:rPr>
        <w:t>L CBW and</w:t>
      </w:r>
      <w:r>
        <w:rPr>
          <w:lang w:val="en-US"/>
        </w:rPr>
        <w:t xml:space="preserve"> </w:t>
      </w:r>
      <w:r w:rsidRPr="00921254">
        <w:rPr>
          <w:lang w:val="en-US"/>
        </w:rPr>
        <w:t>≥</w:t>
      </w:r>
      <w:r w:rsidRPr="00921254">
        <w:rPr>
          <w:rFonts w:hint="eastAsia"/>
          <w:lang w:val="en-US"/>
        </w:rPr>
        <w:t xml:space="preserve">5MHz </w:t>
      </w:r>
      <w:r>
        <w:rPr>
          <w:lang w:val="en-US"/>
        </w:rPr>
        <w:t xml:space="preserve">UL </w:t>
      </w:r>
      <w:r w:rsidRPr="00921254">
        <w:rPr>
          <w:rFonts w:hint="eastAsia"/>
          <w:lang w:val="en-US"/>
        </w:rPr>
        <w:t>CBW</w:t>
      </w:r>
      <w:r>
        <w:rPr>
          <w:lang w:val="en-US"/>
        </w:rPr>
        <w:t xml:space="preserve">. We therefore suggest </w:t>
      </w:r>
      <w:r w:rsidR="00656E54">
        <w:rPr>
          <w:lang w:val="en-US"/>
        </w:rPr>
        <w:t>discussing</w:t>
      </w:r>
      <w:r>
        <w:rPr>
          <w:lang w:val="en-US"/>
        </w:rPr>
        <w:t xml:space="preserve"> </w:t>
      </w:r>
      <w:r w:rsidR="005424A5">
        <w:rPr>
          <w:lang w:val="en-US"/>
        </w:rPr>
        <w:t xml:space="preserve">this </w:t>
      </w:r>
      <w:r w:rsidR="00020B5C">
        <w:rPr>
          <w:lang w:val="en-US"/>
        </w:rPr>
        <w:t xml:space="preserve">based on the exact band combination set (and the associated sync raster point) </w:t>
      </w:r>
      <w:r w:rsidR="005424A5">
        <w:rPr>
          <w:lang w:val="en-US"/>
        </w:rPr>
        <w:t xml:space="preserve">only after </w:t>
      </w:r>
      <w:r>
        <w:rPr>
          <w:lang w:val="en-US"/>
        </w:rPr>
        <w:t xml:space="preserve">a potential need for the support </w:t>
      </w:r>
      <w:r w:rsidR="00020B5C">
        <w:rPr>
          <w:lang w:val="en-US"/>
        </w:rPr>
        <w:t xml:space="preserve">has been </w:t>
      </w:r>
      <w:r>
        <w:rPr>
          <w:lang w:val="en-US"/>
        </w:rPr>
        <w:t xml:space="preserve">identified. </w:t>
      </w:r>
    </w:p>
    <w:p w14:paraId="718E7EFE" w14:textId="52FD5068" w:rsidR="00921254" w:rsidRDefault="00921254" w:rsidP="00BB7C53">
      <w:pPr>
        <w:jc w:val="both"/>
        <w:rPr>
          <w:b/>
          <w:bCs/>
          <w:lang w:val="en-US"/>
        </w:rPr>
      </w:pPr>
      <w:r w:rsidRPr="009A3A4B">
        <w:rPr>
          <w:b/>
          <w:bCs/>
          <w:lang w:val="en-US"/>
        </w:rPr>
        <w:t xml:space="preserve">Proposal 1: </w:t>
      </w:r>
      <w:r>
        <w:rPr>
          <w:b/>
          <w:bCs/>
          <w:lang w:val="en-US"/>
        </w:rPr>
        <w:t>Discuss t</w:t>
      </w:r>
      <w:r w:rsidRPr="009A3A4B">
        <w:rPr>
          <w:b/>
          <w:bCs/>
          <w:lang w:val="en-US"/>
        </w:rPr>
        <w:t xml:space="preserve">he case of 3MHz DL CBW and ≥5MHz UL CBW </w:t>
      </w:r>
      <w:r>
        <w:rPr>
          <w:b/>
          <w:bCs/>
          <w:lang w:val="en-US"/>
        </w:rPr>
        <w:t xml:space="preserve">when </w:t>
      </w:r>
      <w:r w:rsidRPr="009A3A4B">
        <w:rPr>
          <w:b/>
          <w:bCs/>
          <w:lang w:val="en-US"/>
        </w:rPr>
        <w:t xml:space="preserve">a </w:t>
      </w:r>
      <w:r>
        <w:rPr>
          <w:b/>
          <w:bCs/>
          <w:lang w:val="en-US"/>
        </w:rPr>
        <w:t xml:space="preserve">real </w:t>
      </w:r>
      <w:r w:rsidRPr="009A3A4B">
        <w:rPr>
          <w:b/>
          <w:bCs/>
          <w:lang w:val="en-US"/>
        </w:rPr>
        <w:t xml:space="preserve">need for such operation </w:t>
      </w:r>
      <w:r w:rsidR="009C1471">
        <w:rPr>
          <w:b/>
          <w:bCs/>
          <w:lang w:val="en-US"/>
        </w:rPr>
        <w:t xml:space="preserve">has been </w:t>
      </w:r>
      <w:r w:rsidRPr="009A3A4B">
        <w:rPr>
          <w:b/>
          <w:bCs/>
          <w:lang w:val="en-US"/>
        </w:rPr>
        <w:t xml:space="preserve">identified </w:t>
      </w:r>
      <w:r>
        <w:rPr>
          <w:b/>
          <w:bCs/>
          <w:lang w:val="en-US"/>
        </w:rPr>
        <w:t xml:space="preserve">for the specific identified asymmetric band combination set and associated sync raster points. </w:t>
      </w:r>
    </w:p>
    <w:p w14:paraId="7C86766B" w14:textId="41C97D4F" w:rsidR="000D0974" w:rsidRDefault="00921254" w:rsidP="00BB7C53">
      <w:pPr>
        <w:jc w:val="both"/>
        <w:rPr>
          <w:lang w:val="en-US"/>
        </w:rPr>
      </w:pPr>
      <w:r>
        <w:rPr>
          <w:lang w:val="en-US"/>
        </w:rPr>
        <w:t xml:space="preserve">Now looking at the </w:t>
      </w:r>
      <w:r w:rsidR="000D0974">
        <w:rPr>
          <w:lang w:val="en-US"/>
        </w:rPr>
        <w:t xml:space="preserve">need for a UE capability for the 3MHz UL BWP case, from physical layer perspective we don’t think a separate capability would be specifically needed, as the restrictions of 3MHz UL CBW discussed above are rather obvious. For the asymmetric band combination signaling, as currently there is only a single asymmetric BCS with 3MHz UL CBW defined for band n28 (with separate indication), basically there would be no need for a UE capability at this point of time. But to be forward compatible with potential additional asymmetric BCS for other bands and &gt;5MHz DL CBW it could be useful to define a ‘3MHz UL CBW’ capability, as then current procedure </w:t>
      </w:r>
      <w:r w:rsidR="00E31355">
        <w:rPr>
          <w:lang w:val="en-US"/>
        </w:rPr>
        <w:t xml:space="preserve">to define the supported combinations of asymmetric band combinations for the UE </w:t>
      </w:r>
      <w:r w:rsidR="00A20BF5">
        <w:rPr>
          <w:lang w:val="en-US"/>
        </w:rPr>
        <w:t xml:space="preserve">consisting </w:t>
      </w:r>
      <w:r w:rsidR="000D0974">
        <w:rPr>
          <w:lang w:val="en-US"/>
        </w:rPr>
        <w:t>of (i) UL CBW capability, (ii) DL CBW capability and (iii) the asymmetric band combination set capability</w:t>
      </w:r>
      <w:r w:rsidR="00A20BF5">
        <w:rPr>
          <w:lang w:val="en-US"/>
        </w:rPr>
        <w:t xml:space="preserve"> can then be directly re</w:t>
      </w:r>
      <w:r w:rsidR="00852F03">
        <w:rPr>
          <w:lang w:val="en-US"/>
        </w:rPr>
        <w:t>used</w:t>
      </w:r>
      <w:r w:rsidR="000D0974">
        <w:rPr>
          <w:lang w:val="en-US"/>
        </w:rPr>
        <w:t xml:space="preserve">. </w:t>
      </w:r>
    </w:p>
    <w:p w14:paraId="4A1C26F1" w14:textId="1D2CA9CD" w:rsidR="000D0974" w:rsidRDefault="000D0974" w:rsidP="00BB7C53">
      <w:pPr>
        <w:jc w:val="both"/>
        <w:rPr>
          <w:lang w:val="en-US"/>
        </w:rPr>
      </w:pPr>
      <w:r w:rsidRPr="5B49534B">
        <w:rPr>
          <w:lang w:val="en-US"/>
        </w:rPr>
        <w:t>Such 3MHz CBW capability could as an example look as follows</w:t>
      </w:r>
      <w:r w:rsidR="00BB7C53" w:rsidRPr="5B49534B">
        <w:rPr>
          <w:lang w:val="en-US"/>
        </w:rPr>
        <w:t xml:space="preserve">, which reuses formulations from 3MHz channel bandwidth capability by removing all DL components and adding a note that this feature is only applicable to asymmetric BCSs (with the </w:t>
      </w:r>
      <w:r w:rsidR="00626765" w:rsidRPr="00A7775F">
        <w:rPr>
          <w:color w:val="FF0000"/>
          <w:lang w:val="en-US"/>
        </w:rPr>
        <w:t>red</w:t>
      </w:r>
      <w:r w:rsidR="00626765" w:rsidRPr="5B49534B">
        <w:rPr>
          <w:lang w:val="en-US"/>
        </w:rPr>
        <w:t xml:space="preserve"> </w:t>
      </w:r>
      <w:r w:rsidR="00BB7C53" w:rsidRPr="5B49534B">
        <w:rPr>
          <w:lang w:val="en-US"/>
        </w:rPr>
        <w:t>additions)</w:t>
      </w:r>
      <w:r w:rsidRPr="5B49534B">
        <w:rPr>
          <w:lang w:val="en-US"/>
        </w:rPr>
        <w:t xml:space="preserve">: </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0D0974" w14:paraId="351C2B36" w14:textId="77777777" w:rsidTr="000D0974">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1A7546D" w14:textId="77777777" w:rsidR="000D0974" w:rsidRPr="00852F03" w:rsidRDefault="000D0974">
            <w:pPr>
              <w:pStyle w:val="TAL"/>
              <w:rPr>
                <w:b/>
                <w:bCs/>
                <w:i/>
                <w:iCs/>
                <w:color w:val="FF0000"/>
              </w:rPr>
            </w:pPr>
            <w:r w:rsidRPr="00852F03">
              <w:rPr>
                <w:b/>
                <w:bCs/>
                <w:i/>
                <w:iCs/>
                <w:color w:val="FF0000"/>
              </w:rPr>
              <w:t>support-3MHz-ChannelBW-UL-r18</w:t>
            </w:r>
          </w:p>
          <w:p w14:paraId="4B5EA3A0" w14:textId="77777777" w:rsidR="000D0974" w:rsidRDefault="000D0974">
            <w:pPr>
              <w:pStyle w:val="TAL"/>
            </w:pPr>
            <w:r>
              <w:t>Indicates whether the UE supports the following functional components:</w:t>
            </w:r>
          </w:p>
          <w:p w14:paraId="08B81CA7" w14:textId="77777777" w:rsidR="000D0974" w:rsidRDefault="000D0974">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Short RACH preamble formats with 15kHz SCS, and long PRACH formats with 1.25kHz SCS;</w:t>
            </w:r>
          </w:p>
          <w:p w14:paraId="1A2FD8E2" w14:textId="77777777" w:rsidR="000D0974" w:rsidRDefault="000D0974">
            <w:pPr>
              <w:pStyle w:val="TAL"/>
              <w:rPr>
                <w:rFonts w:cs="Arial"/>
                <w:szCs w:val="18"/>
              </w:rPr>
            </w:pPr>
            <w:r>
              <w:t>This feature is supported for 15kHz SCS only.</w:t>
            </w:r>
          </w:p>
          <w:p w14:paraId="38A02201" w14:textId="77777777" w:rsidR="000D0974" w:rsidRDefault="000D0974">
            <w:pPr>
              <w:pStyle w:val="TAL"/>
              <w:rPr>
                <w:sz w:val="20"/>
              </w:rPr>
            </w:pPr>
            <w:r>
              <w:t>This feature is only applicable to single-carrier operation.</w:t>
            </w:r>
          </w:p>
          <w:p w14:paraId="72455A46" w14:textId="77777777" w:rsidR="000D0974" w:rsidRDefault="000D0974">
            <w:pPr>
              <w:pStyle w:val="TAL"/>
            </w:pPr>
          </w:p>
          <w:p w14:paraId="69A52E6E" w14:textId="77777777" w:rsidR="000D0974" w:rsidRPr="00BB7C53" w:rsidRDefault="000D0974">
            <w:pPr>
              <w:pStyle w:val="TAL"/>
              <w:rPr>
                <w:color w:val="FF0000"/>
              </w:rPr>
            </w:pPr>
            <w:r w:rsidRPr="00BB7C53">
              <w:rPr>
                <w:color w:val="FF0000"/>
              </w:rPr>
              <w:t xml:space="preserve">This feature is only applicable to bands where asymmetric channel BWs with 3MHz UL are defined (see Table 5.3.6.-1 of TS 38.101-1 [2]). A UE supporting this feature in a band shall also indicate support for an asymmetric bandwidth combination set (BCS) with 3MHz UL (i.e. using </w:t>
            </w:r>
            <w:r w:rsidRPr="00BB7C53">
              <w:rPr>
                <w:i/>
                <w:iCs/>
                <w:color w:val="FF0000"/>
              </w:rPr>
              <w:t>asymmetricBandwidthCombinationSet</w:t>
            </w:r>
            <w:r w:rsidRPr="00BB7C53">
              <w:rPr>
                <w:color w:val="FF0000"/>
              </w:rPr>
              <w:t>) in the same band.</w:t>
            </w:r>
            <w:r w:rsidRPr="00BB7C53">
              <w:rPr>
                <w:i/>
                <w:iCs/>
                <w:color w:val="FF0000"/>
              </w:rPr>
              <w:t xml:space="preserve"> </w:t>
            </w:r>
          </w:p>
          <w:p w14:paraId="00F32DAC" w14:textId="77777777" w:rsidR="000D0974" w:rsidRDefault="000D0974">
            <w:pPr>
              <w:pStyle w:val="TAL"/>
            </w:pPr>
          </w:p>
          <w:p w14:paraId="0C2BCEB1" w14:textId="77777777" w:rsidR="000D0974" w:rsidRDefault="000D0974">
            <w:pPr>
              <w:pStyle w:val="TAL"/>
            </w:pPr>
            <w:r>
              <w:t xml:space="preserve">This feature is not applicable to UEs indicating </w:t>
            </w:r>
            <w:r>
              <w:rPr>
                <w:i/>
                <w:iCs/>
              </w:rPr>
              <w:t>supportOfRedCap-r17</w:t>
            </w:r>
            <w:r>
              <w:t xml:space="preserve"> or </w:t>
            </w:r>
            <w:r>
              <w:rPr>
                <w:i/>
                <w:iCs/>
              </w:rPr>
              <w:t>supportOfERedCap-r18</w:t>
            </w:r>
            <w:r>
              <w:t>.</w:t>
            </w:r>
          </w:p>
          <w:p w14:paraId="07A5206A" w14:textId="77777777" w:rsidR="000D0974" w:rsidRDefault="000D0974">
            <w:pPr>
              <w:pStyle w:val="TAL"/>
            </w:pPr>
          </w:p>
          <w:p w14:paraId="64D945C1" w14:textId="5ADC0DDD" w:rsidR="000D0974" w:rsidRDefault="000D0974">
            <w:pPr>
              <w:pStyle w:val="TAN"/>
              <w:rPr>
                <w:b/>
                <w:bCs/>
                <w:i/>
                <w:iCs/>
              </w:rPr>
            </w:pPr>
            <w:r>
              <w:t xml:space="preserve">NOTE: The UE supporting this capability supports configuration of 15 PRB </w:t>
            </w:r>
            <w:r w:rsidR="00BB7C53" w:rsidRPr="00BB7C53">
              <w:rPr>
                <w:color w:val="FF0000"/>
              </w:rPr>
              <w:t xml:space="preserve">UL </w:t>
            </w:r>
            <w:r>
              <w:t>BWP operation.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55EAFE" w14:textId="77777777" w:rsidR="000D0974" w:rsidRDefault="000D0974">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250DC1" w14:textId="77777777" w:rsidR="000D0974" w:rsidRDefault="000D0974">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58D8C24" w14:textId="77777777" w:rsidR="000D0974" w:rsidRDefault="000D0974">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246118D" w14:textId="77777777" w:rsidR="000D0974" w:rsidRDefault="000D0974">
            <w:pPr>
              <w:pStyle w:val="TAL"/>
              <w:jc w:val="center"/>
            </w:pPr>
            <w:r>
              <w:t>FR1 only</w:t>
            </w:r>
          </w:p>
        </w:tc>
      </w:tr>
    </w:tbl>
    <w:p w14:paraId="235A2453" w14:textId="1B2DE0F7" w:rsidR="00921254" w:rsidRDefault="000D0974" w:rsidP="00921254">
      <w:pPr>
        <w:rPr>
          <w:lang w:val="en-US"/>
        </w:rPr>
      </w:pPr>
      <w:r>
        <w:rPr>
          <w:lang w:val="en-US"/>
        </w:rPr>
        <w:t xml:space="preserve">    </w:t>
      </w:r>
    </w:p>
    <w:p w14:paraId="556ED8F0" w14:textId="52C5CDBB" w:rsidR="00921254" w:rsidRDefault="00921254" w:rsidP="00084114">
      <w:pPr>
        <w:jc w:val="both"/>
        <w:rPr>
          <w:lang w:val="en-US"/>
        </w:rPr>
      </w:pPr>
      <w:r w:rsidRPr="00921254">
        <w:rPr>
          <w:lang w:val="en-US"/>
        </w:rPr>
        <w:br/>
      </w:r>
      <w:r w:rsidR="00BB7C53">
        <w:rPr>
          <w:lang w:val="en-US"/>
        </w:rPr>
        <w:t xml:space="preserve">But as from RAN1 perspective there is no need for an additional UE capability identified, we suggest leaving the decision to either introduce a ‘3MHz UL CBW capability’ as laid out above or by simply relying on the </w:t>
      </w:r>
      <w:r w:rsidR="00084114">
        <w:rPr>
          <w:lang w:val="en-US"/>
        </w:rPr>
        <w:t xml:space="preserve">existing </w:t>
      </w:r>
      <w:r w:rsidR="00BB7C53">
        <w:rPr>
          <w:lang w:val="en-US"/>
        </w:rPr>
        <w:t xml:space="preserve">asymmetric bandwidth combination set signaling to RAN2. </w:t>
      </w:r>
    </w:p>
    <w:p w14:paraId="7B1665EF" w14:textId="4038A60F" w:rsidR="00BB7C53" w:rsidRDefault="00BB7C53" w:rsidP="00BB7C53">
      <w:pPr>
        <w:rPr>
          <w:b/>
          <w:bCs/>
          <w:lang w:val="en-US"/>
        </w:rPr>
      </w:pPr>
      <w:r w:rsidRPr="00921254">
        <w:rPr>
          <w:b/>
          <w:bCs/>
          <w:lang w:val="en-US"/>
        </w:rPr>
        <w:lastRenderedPageBreak/>
        <w:t xml:space="preserve">Observation </w:t>
      </w:r>
      <w:r>
        <w:rPr>
          <w:b/>
          <w:bCs/>
          <w:lang w:val="en-US"/>
        </w:rPr>
        <w:t>2</w:t>
      </w:r>
      <w:r w:rsidRPr="00921254">
        <w:rPr>
          <w:b/>
          <w:bCs/>
          <w:lang w:val="en-US"/>
        </w:rPr>
        <w:t xml:space="preserve">: </w:t>
      </w:r>
      <w:r>
        <w:rPr>
          <w:b/>
          <w:bCs/>
          <w:lang w:val="en-US"/>
        </w:rPr>
        <w:t xml:space="preserve">From physical layer perspective no additional UE capability would be required for the support of 3MHz UL CBW </w:t>
      </w:r>
      <w:r w:rsidRPr="00921254">
        <w:rPr>
          <w:b/>
          <w:bCs/>
          <w:lang w:val="en-US"/>
        </w:rPr>
        <w:t>and ≥</w:t>
      </w:r>
      <w:r w:rsidRPr="00921254">
        <w:rPr>
          <w:rFonts w:hint="eastAsia"/>
          <w:b/>
          <w:bCs/>
          <w:lang w:val="en-US"/>
        </w:rPr>
        <w:t>5MHz DL CBW</w:t>
      </w:r>
      <w:r w:rsidRPr="00921254">
        <w:rPr>
          <w:b/>
          <w:bCs/>
          <w:lang w:val="en-US"/>
        </w:rPr>
        <w:t xml:space="preserve">. </w:t>
      </w:r>
    </w:p>
    <w:p w14:paraId="28048C5B" w14:textId="716920F4" w:rsidR="00D64B08" w:rsidRDefault="00BB7C53" w:rsidP="00BB7C53">
      <w:pPr>
        <w:rPr>
          <w:b/>
          <w:bCs/>
          <w:lang w:val="en-US"/>
        </w:rPr>
      </w:pPr>
      <w:r>
        <w:rPr>
          <w:b/>
          <w:bCs/>
          <w:lang w:val="en-US"/>
        </w:rPr>
        <w:t>Proposal 2</w:t>
      </w:r>
      <w:r w:rsidRPr="00921254">
        <w:rPr>
          <w:b/>
          <w:bCs/>
          <w:lang w:val="en-US"/>
        </w:rPr>
        <w:t xml:space="preserve">: </w:t>
      </w:r>
      <w:r>
        <w:rPr>
          <w:b/>
          <w:bCs/>
          <w:lang w:val="en-US"/>
        </w:rPr>
        <w:t xml:space="preserve">Leave it </w:t>
      </w:r>
      <w:r w:rsidR="007B4CFF">
        <w:rPr>
          <w:b/>
          <w:bCs/>
          <w:lang w:val="en-US"/>
        </w:rPr>
        <w:t xml:space="preserve">up </w:t>
      </w:r>
      <w:r>
        <w:rPr>
          <w:b/>
          <w:bCs/>
          <w:lang w:val="en-US"/>
        </w:rPr>
        <w:t xml:space="preserve">to RAN2 to introduce a ‘3MHz UL CBW’ capability or rely on the asymmetric Bandwidth Combination Set signaling to indicate the support of 3MHz UL CBW </w:t>
      </w:r>
      <w:r w:rsidRPr="00921254">
        <w:rPr>
          <w:b/>
          <w:bCs/>
          <w:lang w:val="en-US"/>
        </w:rPr>
        <w:t>and ≥</w:t>
      </w:r>
      <w:r w:rsidRPr="00921254">
        <w:rPr>
          <w:rFonts w:hint="eastAsia"/>
          <w:b/>
          <w:bCs/>
          <w:lang w:val="en-US"/>
        </w:rPr>
        <w:t>5MHz DL CBW</w:t>
      </w:r>
      <w:r w:rsidRPr="00921254">
        <w:rPr>
          <w:b/>
          <w:bCs/>
          <w:lang w:val="en-US"/>
        </w:rPr>
        <w:t>.</w:t>
      </w:r>
    </w:p>
    <w:p w14:paraId="2A7E9C28" w14:textId="3115AFC3" w:rsidR="00BB7C53" w:rsidRDefault="00BB7C53" w:rsidP="00BB7C53">
      <w:pPr>
        <w:rPr>
          <w:b/>
          <w:bCs/>
          <w:lang w:val="en-US"/>
        </w:rPr>
      </w:pPr>
      <w:r w:rsidRPr="00921254">
        <w:rPr>
          <w:b/>
          <w:bCs/>
          <w:lang w:val="en-US"/>
        </w:rPr>
        <w:t xml:space="preserve"> </w:t>
      </w:r>
    </w:p>
    <w:p w14:paraId="56FA0BDC" w14:textId="18BEFE63" w:rsidR="004422B1" w:rsidRDefault="009A3A4B" w:rsidP="004422B1">
      <w:pPr>
        <w:pStyle w:val="Heading1"/>
        <w:rPr>
          <w:lang w:val="en-US"/>
        </w:rPr>
      </w:pPr>
      <w:r>
        <w:rPr>
          <w:lang w:val="en-US"/>
        </w:rPr>
        <w:t>Draft LS reply to RAN2</w:t>
      </w:r>
      <w:r w:rsidR="00BB7C53">
        <w:rPr>
          <w:lang w:val="en-US"/>
        </w:rPr>
        <w:t>/RAN4</w:t>
      </w:r>
    </w:p>
    <w:p w14:paraId="5723B528" w14:textId="77777777" w:rsidR="00BB7C53" w:rsidRDefault="00BB7C53" w:rsidP="009A3A4B">
      <w:pPr>
        <w:rPr>
          <w:lang w:val="en-US"/>
        </w:rPr>
      </w:pPr>
      <w:r>
        <w:rPr>
          <w:lang w:val="en-US"/>
        </w:rPr>
        <w:t xml:space="preserve">Based on the discussions and related observations in the previous section, the following reply to RAN2 / RAN4 is suggested: </w:t>
      </w:r>
    </w:p>
    <w:tbl>
      <w:tblPr>
        <w:tblStyle w:val="TableGrid"/>
        <w:tblW w:w="0" w:type="auto"/>
        <w:tblLook w:val="04A0" w:firstRow="1" w:lastRow="0" w:firstColumn="1" w:lastColumn="0" w:noHBand="0" w:noVBand="1"/>
      </w:tblPr>
      <w:tblGrid>
        <w:gridCol w:w="9629"/>
      </w:tblGrid>
      <w:tr w:rsidR="00BB7C53" w14:paraId="627907E7" w14:textId="77777777" w:rsidTr="00BB7C53">
        <w:tc>
          <w:tcPr>
            <w:tcW w:w="9629" w:type="dxa"/>
          </w:tcPr>
          <w:p w14:paraId="006744E7" w14:textId="77777777" w:rsidR="00BB7C53" w:rsidRDefault="00BB7C53" w:rsidP="009A3A4B">
            <w:pPr>
              <w:rPr>
                <w:lang w:val="en-US"/>
              </w:rPr>
            </w:pPr>
            <w:r>
              <w:rPr>
                <w:lang w:val="en-US"/>
              </w:rPr>
              <w:t xml:space="preserve">Reply LS to RAN2/RAN4: </w:t>
            </w:r>
          </w:p>
          <w:p w14:paraId="19F56AF8" w14:textId="24BAE2C0" w:rsidR="00BB7C53" w:rsidRDefault="00BB7C53" w:rsidP="00BB7C53">
            <w:pPr>
              <w:pStyle w:val="Heading1"/>
              <w:numPr>
                <w:ilvl w:val="0"/>
                <w:numId w:val="0"/>
              </w:numPr>
              <w:ind w:left="432" w:hanging="432"/>
            </w:pPr>
            <w:r>
              <w:t>1 Overall description</w:t>
            </w:r>
          </w:p>
          <w:p w14:paraId="25342502" w14:textId="66EDA57B" w:rsidR="00BB7C53" w:rsidRDefault="00BB7C53" w:rsidP="00BB7C53">
            <w:r>
              <w:t xml:space="preserve">RAN1 would like to thank RAN4 for the LS on UE capability for asymmetric BW for less than 5MHz in R4-2406717. </w:t>
            </w:r>
          </w:p>
          <w:p w14:paraId="146F60CD" w14:textId="77777777" w:rsidR="00BB7C53" w:rsidRDefault="00BB7C53" w:rsidP="00BB7C53">
            <w:pPr>
              <w:spacing w:after="0"/>
            </w:pPr>
            <w:r>
              <w:t xml:space="preserve">RAN1 discussed the topic with the following outcome: </w:t>
            </w:r>
          </w:p>
          <w:p w14:paraId="5D3B9268" w14:textId="3DE806FA" w:rsidR="00BB7C53" w:rsidRPr="00BB7C53" w:rsidRDefault="00BB7C53" w:rsidP="00BB7C53">
            <w:pPr>
              <w:pStyle w:val="ListParagraph"/>
              <w:numPr>
                <w:ilvl w:val="0"/>
                <w:numId w:val="29"/>
              </w:numPr>
              <w:rPr>
                <w:sz w:val="20"/>
                <w:szCs w:val="20"/>
                <w:lang w:val="en-US"/>
              </w:rPr>
            </w:pPr>
            <w:r w:rsidRPr="00BB7C53">
              <w:rPr>
                <w:sz w:val="20"/>
                <w:szCs w:val="20"/>
                <w:lang w:val="en-US"/>
              </w:rPr>
              <w:t>For support of asymmetric band combination sets (BCS) with 3MHz UL CBW and ≥</w:t>
            </w:r>
            <w:r w:rsidRPr="00BB7C53">
              <w:rPr>
                <w:rFonts w:hint="eastAsia"/>
                <w:sz w:val="20"/>
                <w:szCs w:val="20"/>
                <w:lang w:val="en-US"/>
              </w:rPr>
              <w:t>5MHz DL CBW</w:t>
            </w:r>
            <w:r w:rsidRPr="00BB7C53">
              <w:rPr>
                <w:sz w:val="20"/>
                <w:szCs w:val="20"/>
                <w:lang w:val="en-US"/>
              </w:rPr>
              <w:t xml:space="preserve">, </w:t>
            </w:r>
          </w:p>
          <w:p w14:paraId="39BFDB80" w14:textId="096087BB" w:rsidR="00BB7C53" w:rsidRPr="00BB7C53" w:rsidRDefault="00BB7C53" w:rsidP="00BB7C53">
            <w:pPr>
              <w:pStyle w:val="ListParagraph"/>
              <w:numPr>
                <w:ilvl w:val="1"/>
                <w:numId w:val="29"/>
              </w:numPr>
              <w:rPr>
                <w:sz w:val="20"/>
                <w:szCs w:val="20"/>
                <w:lang w:val="en-US"/>
              </w:rPr>
            </w:pPr>
            <w:r w:rsidRPr="00BB7C53">
              <w:rPr>
                <w:sz w:val="20"/>
                <w:szCs w:val="20"/>
                <w:lang w:val="en-US"/>
              </w:rPr>
              <w:t xml:space="preserve">no physical layer enhancements are required </w:t>
            </w:r>
          </w:p>
          <w:p w14:paraId="6CB2CC89" w14:textId="07FA23A1" w:rsidR="00BB7C53" w:rsidRPr="00BB7C53" w:rsidRDefault="00BB7C53" w:rsidP="00BB7C53">
            <w:pPr>
              <w:pStyle w:val="ListParagraph"/>
              <w:numPr>
                <w:ilvl w:val="1"/>
                <w:numId w:val="29"/>
              </w:numPr>
              <w:rPr>
                <w:sz w:val="20"/>
                <w:szCs w:val="20"/>
                <w:lang w:val="en-US"/>
              </w:rPr>
            </w:pPr>
            <w:r w:rsidRPr="00BB7C53">
              <w:rPr>
                <w:sz w:val="20"/>
                <w:szCs w:val="20"/>
                <w:lang w:val="en-US"/>
              </w:rPr>
              <w:t xml:space="preserve">from physical layer perspective no additional UE capability would be required </w:t>
            </w:r>
          </w:p>
          <w:p w14:paraId="054F5C7E" w14:textId="355AD915" w:rsidR="00BB7C53" w:rsidRPr="00BB7C53" w:rsidRDefault="00BB7C53" w:rsidP="00BB7C53">
            <w:pPr>
              <w:pStyle w:val="ListParagraph"/>
              <w:numPr>
                <w:ilvl w:val="1"/>
                <w:numId w:val="29"/>
              </w:numPr>
              <w:rPr>
                <w:sz w:val="20"/>
                <w:szCs w:val="20"/>
                <w:lang w:val="en-US"/>
              </w:rPr>
            </w:pPr>
            <w:r w:rsidRPr="00BB7C53">
              <w:rPr>
                <w:sz w:val="20"/>
                <w:szCs w:val="20"/>
                <w:lang w:val="en-US"/>
              </w:rPr>
              <w:t xml:space="preserve">RAN1 leaves it to RAN2 if a ‘3MHz UL CBW’ UE capability is </w:t>
            </w:r>
            <w:r w:rsidR="00A66315">
              <w:rPr>
                <w:sz w:val="20"/>
                <w:szCs w:val="20"/>
                <w:lang w:val="en-US"/>
              </w:rPr>
              <w:t xml:space="preserve">to be </w:t>
            </w:r>
            <w:r w:rsidRPr="00BB7C53">
              <w:rPr>
                <w:sz w:val="20"/>
                <w:szCs w:val="20"/>
                <w:lang w:val="en-US"/>
              </w:rPr>
              <w:t>introduced</w:t>
            </w:r>
          </w:p>
          <w:p w14:paraId="3ACC1BE1" w14:textId="7ACDCE48" w:rsidR="00BB7C53" w:rsidRPr="00BB7C53" w:rsidRDefault="00BB7C53" w:rsidP="00BB7C53">
            <w:pPr>
              <w:pStyle w:val="ListParagraph"/>
              <w:numPr>
                <w:ilvl w:val="0"/>
                <w:numId w:val="29"/>
              </w:numPr>
              <w:rPr>
                <w:sz w:val="20"/>
                <w:szCs w:val="20"/>
                <w:lang w:val="en-US"/>
              </w:rPr>
            </w:pPr>
            <w:r w:rsidRPr="00BB7C53">
              <w:rPr>
                <w:sz w:val="20"/>
                <w:szCs w:val="20"/>
                <w:lang w:val="en-US"/>
              </w:rPr>
              <w:t>For support of asymmetric band combination sets (BCS) with ≥</w:t>
            </w:r>
            <w:r w:rsidRPr="00BB7C53">
              <w:rPr>
                <w:rFonts w:hint="eastAsia"/>
                <w:sz w:val="20"/>
                <w:szCs w:val="20"/>
                <w:lang w:val="en-US"/>
              </w:rPr>
              <w:t xml:space="preserve">5MHz </w:t>
            </w:r>
            <w:r w:rsidRPr="00BB7C53">
              <w:rPr>
                <w:sz w:val="20"/>
                <w:szCs w:val="20"/>
                <w:lang w:val="en-US"/>
              </w:rPr>
              <w:t>UL CBW and 3</w:t>
            </w:r>
            <w:r w:rsidRPr="00BB7C53">
              <w:rPr>
                <w:rFonts w:hint="eastAsia"/>
                <w:sz w:val="20"/>
                <w:szCs w:val="20"/>
                <w:lang w:val="en-US"/>
              </w:rPr>
              <w:t xml:space="preserve"> </w:t>
            </w:r>
            <w:r w:rsidRPr="00BB7C53">
              <w:rPr>
                <w:sz w:val="20"/>
                <w:szCs w:val="20"/>
                <w:lang w:val="en-US"/>
              </w:rPr>
              <w:t xml:space="preserve">MHz </w:t>
            </w:r>
            <w:r w:rsidRPr="00BB7C53">
              <w:rPr>
                <w:rFonts w:hint="eastAsia"/>
                <w:sz w:val="20"/>
                <w:szCs w:val="20"/>
                <w:lang w:val="en-US"/>
              </w:rPr>
              <w:t>DL CBW</w:t>
            </w:r>
            <w:r w:rsidRPr="00BB7C53">
              <w:rPr>
                <w:sz w:val="20"/>
                <w:szCs w:val="20"/>
                <w:lang w:val="en-US"/>
              </w:rPr>
              <w:t xml:space="preserve">, more detailed analysis based on the specific intended usage (e.g. sync raster point) would be required. Therefore, RAN1 would suggest to post-pone the related investigations </w:t>
            </w:r>
            <w:r>
              <w:rPr>
                <w:sz w:val="20"/>
                <w:szCs w:val="20"/>
                <w:lang w:val="en-US"/>
              </w:rPr>
              <w:t xml:space="preserve">until </w:t>
            </w:r>
            <w:r w:rsidRPr="00BB7C53">
              <w:rPr>
                <w:sz w:val="20"/>
                <w:szCs w:val="20"/>
                <w:lang w:val="en-US"/>
              </w:rPr>
              <w:t xml:space="preserve">a specific need </w:t>
            </w:r>
            <w:r>
              <w:rPr>
                <w:sz w:val="20"/>
                <w:szCs w:val="20"/>
                <w:lang w:val="en-US"/>
              </w:rPr>
              <w:t xml:space="preserve">for such combination(s) </w:t>
            </w:r>
            <w:r w:rsidRPr="00BB7C53">
              <w:rPr>
                <w:sz w:val="20"/>
                <w:szCs w:val="20"/>
                <w:lang w:val="en-US"/>
              </w:rPr>
              <w:t xml:space="preserve">has been identified. </w:t>
            </w:r>
          </w:p>
          <w:p w14:paraId="26BE2627" w14:textId="77777777" w:rsidR="00BB7C53" w:rsidRDefault="00BB7C53" w:rsidP="00BB7C53">
            <w:pPr>
              <w:rPr>
                <w:b/>
                <w:bCs/>
                <w:lang w:val="en-US"/>
              </w:rPr>
            </w:pPr>
          </w:p>
          <w:p w14:paraId="4560BDA4" w14:textId="77777777" w:rsidR="00BB7C53" w:rsidRPr="002968B6" w:rsidRDefault="00BB7C53" w:rsidP="00BB7C53">
            <w:pPr>
              <w:pStyle w:val="Heading1"/>
              <w:numPr>
                <w:ilvl w:val="0"/>
                <w:numId w:val="0"/>
              </w:numPr>
              <w:ind w:left="432" w:hanging="432"/>
            </w:pPr>
            <w:r w:rsidRPr="002968B6">
              <w:t>2</w:t>
            </w:r>
            <w:r w:rsidRPr="002968B6">
              <w:tab/>
              <w:t>Actions</w:t>
            </w:r>
          </w:p>
          <w:p w14:paraId="2B580EDA" w14:textId="30A1CDD8" w:rsidR="00BB7C53" w:rsidRDefault="00BB7C53" w:rsidP="00BB7C53">
            <w:pPr>
              <w:spacing w:after="120"/>
              <w:ind w:left="1985" w:hanging="1985"/>
              <w:rPr>
                <w:rFonts w:ascii="Arial" w:hAnsi="Arial" w:cs="Arial"/>
                <w:b/>
              </w:rPr>
            </w:pPr>
            <w:r w:rsidRPr="002968B6">
              <w:rPr>
                <w:rFonts w:ascii="Arial" w:hAnsi="Arial" w:cs="Arial"/>
                <w:b/>
              </w:rPr>
              <w:t xml:space="preserve">To </w:t>
            </w:r>
            <w:r>
              <w:rPr>
                <w:rFonts w:ascii="Arial" w:hAnsi="Arial" w:cs="Arial"/>
                <w:b/>
              </w:rPr>
              <w:t>WG RAN</w:t>
            </w:r>
            <w:r w:rsidRPr="002968B6">
              <w:rPr>
                <w:rFonts w:ascii="Arial" w:hAnsi="Arial" w:cs="Arial"/>
                <w:b/>
              </w:rPr>
              <w:t xml:space="preserve"> </w:t>
            </w:r>
            <w:r>
              <w:rPr>
                <w:rFonts w:ascii="Arial" w:hAnsi="Arial" w:cs="Arial"/>
                <w:b/>
              </w:rPr>
              <w:t xml:space="preserve">2 and RAN4 </w:t>
            </w:r>
          </w:p>
          <w:p w14:paraId="4800D1AF" w14:textId="0A69694E" w:rsidR="00BB7C53" w:rsidRPr="00BB7C53" w:rsidRDefault="00BB7C53" w:rsidP="00BB7C53">
            <w:pPr>
              <w:spacing w:after="120"/>
              <w:ind w:left="993" w:hanging="993"/>
              <w:rPr>
                <w:lang w:val="en-US"/>
              </w:rPr>
            </w:pPr>
            <w:r w:rsidRPr="002968B6">
              <w:rPr>
                <w:rFonts w:ascii="Arial" w:hAnsi="Arial" w:cs="Arial"/>
                <w:b/>
              </w:rPr>
              <w:t xml:space="preserve">ACTION: </w:t>
            </w:r>
            <w:r w:rsidRPr="002968B6">
              <w:rPr>
                <w:rFonts w:ascii="Arial" w:hAnsi="Arial" w:cs="Arial"/>
                <w:b/>
                <w:color w:val="0070C0"/>
              </w:rPr>
              <w:tab/>
            </w:r>
            <w:r w:rsidRPr="00010580">
              <w:t>RAN</w:t>
            </w:r>
            <w:r>
              <w:t>1</w:t>
            </w:r>
            <w:r w:rsidRPr="00010580">
              <w:t xml:space="preserve"> respectfully requests RAN</w:t>
            </w:r>
            <w:r>
              <w:t>2</w:t>
            </w:r>
            <w:r w:rsidRPr="00010580">
              <w:t xml:space="preserve"> </w:t>
            </w:r>
            <w:r>
              <w:t xml:space="preserve">and RAN4 </w:t>
            </w:r>
            <w:r w:rsidRPr="00010580">
              <w:t xml:space="preserve">to </w:t>
            </w:r>
            <w:r>
              <w:t xml:space="preserve">take the above into account in the further work on asymmetric band combination sets with channel bandwidths of less than 5MHz. </w:t>
            </w:r>
          </w:p>
        </w:tc>
      </w:tr>
    </w:tbl>
    <w:p w14:paraId="133CDA31" w14:textId="77777777" w:rsidR="00BB7C53" w:rsidRDefault="00BB7C53" w:rsidP="009A3A4B">
      <w:pPr>
        <w:rPr>
          <w:lang w:val="en-US"/>
        </w:rPr>
      </w:pPr>
    </w:p>
    <w:p w14:paraId="244BA0D4" w14:textId="639B1EAE" w:rsidR="009A3A4B" w:rsidRDefault="009A3A4B" w:rsidP="009A3A4B">
      <w:pPr>
        <w:pStyle w:val="Heading1"/>
        <w:rPr>
          <w:lang w:val="en-US"/>
        </w:rPr>
      </w:pPr>
      <w:r w:rsidRPr="0023370A">
        <w:rPr>
          <w:lang w:val="en-US"/>
        </w:rPr>
        <w:t xml:space="preserve">Conclusions </w:t>
      </w:r>
    </w:p>
    <w:p w14:paraId="6CCC7DCE" w14:textId="0BC712EA" w:rsidR="009A3A4B" w:rsidRDefault="00BB7C53" w:rsidP="009A3A4B">
      <w:pPr>
        <w:rPr>
          <w:lang w:val="en-US"/>
        </w:rPr>
      </w:pPr>
      <w:r>
        <w:rPr>
          <w:lang w:val="en-US"/>
        </w:rPr>
        <w:t xml:space="preserve">In this contribution we discussed asymmetric bandwidth combination set with less than 5MHz channel bandwidth based on the LS from RAN4 in </w:t>
      </w:r>
      <w:r w:rsidRPr="009A3A4B">
        <w:rPr>
          <w:lang w:val="en-US"/>
        </w:rPr>
        <w:t>R1-2403833</w:t>
      </w:r>
      <w:r>
        <w:rPr>
          <w:lang w:val="en-US"/>
        </w:rPr>
        <w:t xml:space="preserve"> (</w:t>
      </w:r>
      <w:r w:rsidRPr="009A3A4B">
        <w:rPr>
          <w:lang w:val="en-US"/>
        </w:rPr>
        <w:t>R4-2406717</w:t>
      </w:r>
      <w:r>
        <w:rPr>
          <w:lang w:val="en-US"/>
        </w:rPr>
        <w:t xml:space="preserve">). </w:t>
      </w:r>
    </w:p>
    <w:p w14:paraId="3B535840" w14:textId="7B400F62" w:rsidR="00BB7C53" w:rsidRDefault="00BB7C53" w:rsidP="009A3A4B">
      <w:pPr>
        <w:rPr>
          <w:lang w:val="en-US"/>
        </w:rPr>
      </w:pPr>
      <w:r>
        <w:rPr>
          <w:lang w:val="en-US"/>
        </w:rPr>
        <w:t xml:space="preserve">The discussions on required enhancements and UE capabilities can be summarized in the following observations and proposals: </w:t>
      </w:r>
    </w:p>
    <w:p w14:paraId="18FBA4BB" w14:textId="77777777" w:rsidR="00812EE3" w:rsidRPr="00812EE3" w:rsidRDefault="00812EE3" w:rsidP="00656E54">
      <w:pPr>
        <w:pStyle w:val="ListParagraph"/>
        <w:numPr>
          <w:ilvl w:val="0"/>
          <w:numId w:val="32"/>
        </w:numPr>
        <w:spacing w:after="180"/>
        <w:ind w:left="714" w:hanging="357"/>
        <w:contextualSpacing w:val="0"/>
        <w:jc w:val="both"/>
        <w:rPr>
          <w:b/>
          <w:bCs/>
          <w:lang w:val="en-US"/>
        </w:rPr>
      </w:pPr>
      <w:r w:rsidRPr="00812EE3">
        <w:rPr>
          <w:b/>
          <w:bCs/>
          <w:lang w:val="en-US"/>
        </w:rPr>
        <w:t>Observation 1: No physical layer enhancements are required to support asymmetric band combination sets (BCS) with 3MHz UL CBW and ≥</w:t>
      </w:r>
      <w:r w:rsidRPr="00812EE3">
        <w:rPr>
          <w:rFonts w:hint="eastAsia"/>
          <w:b/>
          <w:bCs/>
          <w:lang w:val="en-US"/>
        </w:rPr>
        <w:t>5MHz DL CBW</w:t>
      </w:r>
      <w:r w:rsidRPr="00812EE3">
        <w:rPr>
          <w:b/>
          <w:bCs/>
          <w:lang w:val="en-US"/>
        </w:rPr>
        <w:t xml:space="preserve">. </w:t>
      </w:r>
    </w:p>
    <w:p w14:paraId="08EB5B6D" w14:textId="77777777" w:rsidR="00812EE3" w:rsidRPr="00812EE3" w:rsidRDefault="00812EE3" w:rsidP="00656E54">
      <w:pPr>
        <w:pStyle w:val="ListParagraph"/>
        <w:numPr>
          <w:ilvl w:val="0"/>
          <w:numId w:val="32"/>
        </w:numPr>
        <w:spacing w:after="180"/>
        <w:ind w:left="714" w:hanging="357"/>
        <w:contextualSpacing w:val="0"/>
        <w:jc w:val="both"/>
        <w:rPr>
          <w:b/>
          <w:bCs/>
          <w:lang w:val="en-US"/>
        </w:rPr>
      </w:pPr>
      <w:r w:rsidRPr="00812EE3">
        <w:rPr>
          <w:b/>
          <w:bCs/>
          <w:lang w:val="en-US"/>
        </w:rPr>
        <w:t xml:space="preserve">Proposal 1: Discuss the case of 3MHz DL CBW and ≥5MHz UL CBW when a real need for such operation has been identified for the specific identified asymmetric band combination set and associated sync raster points. </w:t>
      </w:r>
    </w:p>
    <w:p w14:paraId="481F0EA2" w14:textId="77777777" w:rsidR="00812EE3" w:rsidRPr="00812EE3" w:rsidRDefault="00812EE3" w:rsidP="00656E54">
      <w:pPr>
        <w:pStyle w:val="ListParagraph"/>
        <w:numPr>
          <w:ilvl w:val="0"/>
          <w:numId w:val="32"/>
        </w:numPr>
        <w:spacing w:after="180"/>
        <w:ind w:left="714" w:hanging="357"/>
        <w:contextualSpacing w:val="0"/>
        <w:rPr>
          <w:b/>
          <w:bCs/>
          <w:lang w:val="en-US"/>
        </w:rPr>
      </w:pPr>
      <w:r w:rsidRPr="00812EE3">
        <w:rPr>
          <w:b/>
          <w:bCs/>
          <w:lang w:val="en-US"/>
        </w:rPr>
        <w:t>Observation 2: From physical layer perspective no additional UE capability would be required for the support of 3MHz UL CBW and ≥</w:t>
      </w:r>
      <w:r w:rsidRPr="00812EE3">
        <w:rPr>
          <w:rFonts w:hint="eastAsia"/>
          <w:b/>
          <w:bCs/>
          <w:lang w:val="en-US"/>
        </w:rPr>
        <w:t>5MHz DL CBW</w:t>
      </w:r>
      <w:r w:rsidRPr="00812EE3">
        <w:rPr>
          <w:b/>
          <w:bCs/>
          <w:lang w:val="en-US"/>
        </w:rPr>
        <w:t xml:space="preserve">. </w:t>
      </w:r>
    </w:p>
    <w:p w14:paraId="6A8132DE" w14:textId="77777777" w:rsidR="00812EE3" w:rsidRPr="00812EE3" w:rsidRDefault="00812EE3" w:rsidP="00656E54">
      <w:pPr>
        <w:pStyle w:val="ListParagraph"/>
        <w:numPr>
          <w:ilvl w:val="0"/>
          <w:numId w:val="32"/>
        </w:numPr>
        <w:spacing w:after="180"/>
        <w:ind w:left="714" w:hanging="357"/>
        <w:contextualSpacing w:val="0"/>
        <w:rPr>
          <w:b/>
          <w:bCs/>
          <w:lang w:val="en-US"/>
        </w:rPr>
      </w:pPr>
      <w:r w:rsidRPr="00812EE3">
        <w:rPr>
          <w:b/>
          <w:bCs/>
          <w:lang w:val="en-US"/>
        </w:rPr>
        <w:lastRenderedPageBreak/>
        <w:t>Proposal 2: Leave it up to RAN2 to introduce a ‘3MHz UL CBW’ capability or rely on the asymmetric Bandwidth Combination Set signaling to indicate the support of 3MHz UL CBW and ≥</w:t>
      </w:r>
      <w:r w:rsidRPr="00812EE3">
        <w:rPr>
          <w:rFonts w:hint="eastAsia"/>
          <w:b/>
          <w:bCs/>
          <w:lang w:val="en-US"/>
        </w:rPr>
        <w:t>5MHz DL CBW</w:t>
      </w:r>
      <w:r w:rsidRPr="00812EE3">
        <w:rPr>
          <w:b/>
          <w:bCs/>
          <w:lang w:val="en-US"/>
        </w:rPr>
        <w:t>.</w:t>
      </w:r>
    </w:p>
    <w:p w14:paraId="6445F8B0" w14:textId="77777777" w:rsidR="00BB7C53" w:rsidRDefault="00BB7C53" w:rsidP="00BB7C53">
      <w:pPr>
        <w:rPr>
          <w:lang w:val="en-US"/>
        </w:rPr>
      </w:pPr>
    </w:p>
    <w:p w14:paraId="7B0C6A28" w14:textId="5B2126B6" w:rsidR="00BB7C53" w:rsidRDefault="00BB7C53" w:rsidP="00BB7C53">
      <w:pPr>
        <w:rPr>
          <w:lang w:val="en-US"/>
        </w:rPr>
      </w:pPr>
      <w:r>
        <w:rPr>
          <w:lang w:val="en-US"/>
        </w:rPr>
        <w:t xml:space="preserve">Based on these, we further suggest the following LS reply to RAN2 &amp; RAN4: </w:t>
      </w:r>
    </w:p>
    <w:tbl>
      <w:tblPr>
        <w:tblStyle w:val="TableGrid"/>
        <w:tblW w:w="0" w:type="auto"/>
        <w:tblLook w:val="04A0" w:firstRow="1" w:lastRow="0" w:firstColumn="1" w:lastColumn="0" w:noHBand="0" w:noVBand="1"/>
      </w:tblPr>
      <w:tblGrid>
        <w:gridCol w:w="9629"/>
      </w:tblGrid>
      <w:tr w:rsidR="00656E54" w14:paraId="1D70C3BD" w14:textId="77777777" w:rsidTr="002519D1">
        <w:tc>
          <w:tcPr>
            <w:tcW w:w="9629" w:type="dxa"/>
          </w:tcPr>
          <w:p w14:paraId="4EB75A7F" w14:textId="77777777" w:rsidR="00656E54" w:rsidRDefault="00656E54" w:rsidP="002519D1">
            <w:pPr>
              <w:rPr>
                <w:lang w:val="en-US"/>
              </w:rPr>
            </w:pPr>
            <w:r>
              <w:rPr>
                <w:lang w:val="en-US"/>
              </w:rPr>
              <w:t xml:space="preserve">Reply LS to RAN2/RAN4: </w:t>
            </w:r>
          </w:p>
          <w:p w14:paraId="6B179446" w14:textId="77777777" w:rsidR="00656E54" w:rsidRDefault="00656E54" w:rsidP="002519D1">
            <w:pPr>
              <w:pStyle w:val="Heading1"/>
              <w:numPr>
                <w:ilvl w:val="0"/>
                <w:numId w:val="0"/>
              </w:numPr>
              <w:ind w:left="432" w:hanging="432"/>
            </w:pPr>
            <w:r>
              <w:t>1 Overall description</w:t>
            </w:r>
          </w:p>
          <w:p w14:paraId="02A02EFB" w14:textId="77777777" w:rsidR="00656E54" w:rsidRDefault="00656E54" w:rsidP="002519D1">
            <w:r>
              <w:t xml:space="preserve">RAN1 would like to thank RAN4 for the LS on UE capability for asymmetric BW for less than 5MHz in R4-2406717. </w:t>
            </w:r>
          </w:p>
          <w:p w14:paraId="5636F5E0" w14:textId="77777777" w:rsidR="00656E54" w:rsidRDefault="00656E54" w:rsidP="002519D1">
            <w:pPr>
              <w:spacing w:after="0"/>
            </w:pPr>
            <w:r>
              <w:t xml:space="preserve">RAN1 discussed the topic with the following outcome: </w:t>
            </w:r>
          </w:p>
          <w:p w14:paraId="1583700A" w14:textId="77777777" w:rsidR="00656E54" w:rsidRPr="00BB7C53" w:rsidRDefault="00656E54" w:rsidP="002519D1">
            <w:pPr>
              <w:pStyle w:val="ListParagraph"/>
              <w:numPr>
                <w:ilvl w:val="0"/>
                <w:numId w:val="29"/>
              </w:numPr>
              <w:rPr>
                <w:sz w:val="20"/>
                <w:szCs w:val="20"/>
                <w:lang w:val="en-US"/>
              </w:rPr>
            </w:pPr>
            <w:r w:rsidRPr="00BB7C53">
              <w:rPr>
                <w:sz w:val="20"/>
                <w:szCs w:val="20"/>
                <w:lang w:val="en-US"/>
              </w:rPr>
              <w:t>For support of asymmetric band combination sets (BCS) with 3MHz UL CBW and ≥</w:t>
            </w:r>
            <w:r w:rsidRPr="00BB7C53">
              <w:rPr>
                <w:rFonts w:hint="eastAsia"/>
                <w:sz w:val="20"/>
                <w:szCs w:val="20"/>
                <w:lang w:val="en-US"/>
              </w:rPr>
              <w:t>5MHz DL CBW</w:t>
            </w:r>
            <w:r w:rsidRPr="00BB7C53">
              <w:rPr>
                <w:sz w:val="20"/>
                <w:szCs w:val="20"/>
                <w:lang w:val="en-US"/>
              </w:rPr>
              <w:t xml:space="preserve">, </w:t>
            </w:r>
          </w:p>
          <w:p w14:paraId="6E6DFC0F" w14:textId="77777777" w:rsidR="00656E54" w:rsidRPr="00BB7C53" w:rsidRDefault="00656E54" w:rsidP="002519D1">
            <w:pPr>
              <w:pStyle w:val="ListParagraph"/>
              <w:numPr>
                <w:ilvl w:val="1"/>
                <w:numId w:val="29"/>
              </w:numPr>
              <w:rPr>
                <w:sz w:val="20"/>
                <w:szCs w:val="20"/>
                <w:lang w:val="en-US"/>
              </w:rPr>
            </w:pPr>
            <w:r w:rsidRPr="00BB7C53">
              <w:rPr>
                <w:sz w:val="20"/>
                <w:szCs w:val="20"/>
                <w:lang w:val="en-US"/>
              </w:rPr>
              <w:t xml:space="preserve">no physical layer enhancements are required </w:t>
            </w:r>
          </w:p>
          <w:p w14:paraId="0C6BAFC8" w14:textId="77777777" w:rsidR="00656E54" w:rsidRPr="00BB7C53" w:rsidRDefault="00656E54" w:rsidP="002519D1">
            <w:pPr>
              <w:pStyle w:val="ListParagraph"/>
              <w:numPr>
                <w:ilvl w:val="1"/>
                <w:numId w:val="29"/>
              </w:numPr>
              <w:rPr>
                <w:sz w:val="20"/>
                <w:szCs w:val="20"/>
                <w:lang w:val="en-US"/>
              </w:rPr>
            </w:pPr>
            <w:r w:rsidRPr="00BB7C53">
              <w:rPr>
                <w:sz w:val="20"/>
                <w:szCs w:val="20"/>
                <w:lang w:val="en-US"/>
              </w:rPr>
              <w:t xml:space="preserve">from physical layer perspective no additional UE capability would be required </w:t>
            </w:r>
          </w:p>
          <w:p w14:paraId="1A434787" w14:textId="77777777" w:rsidR="00656E54" w:rsidRPr="00BB7C53" w:rsidRDefault="00656E54" w:rsidP="002519D1">
            <w:pPr>
              <w:pStyle w:val="ListParagraph"/>
              <w:numPr>
                <w:ilvl w:val="1"/>
                <w:numId w:val="29"/>
              </w:numPr>
              <w:rPr>
                <w:sz w:val="20"/>
                <w:szCs w:val="20"/>
                <w:lang w:val="en-US"/>
              </w:rPr>
            </w:pPr>
            <w:r w:rsidRPr="00BB7C53">
              <w:rPr>
                <w:sz w:val="20"/>
                <w:szCs w:val="20"/>
                <w:lang w:val="en-US"/>
              </w:rPr>
              <w:t xml:space="preserve">RAN1 leaves it to RAN2 if a ‘3MHz UL CBW’ UE capability is </w:t>
            </w:r>
            <w:r>
              <w:rPr>
                <w:sz w:val="20"/>
                <w:szCs w:val="20"/>
                <w:lang w:val="en-US"/>
              </w:rPr>
              <w:t xml:space="preserve">to be </w:t>
            </w:r>
            <w:r w:rsidRPr="00BB7C53">
              <w:rPr>
                <w:sz w:val="20"/>
                <w:szCs w:val="20"/>
                <w:lang w:val="en-US"/>
              </w:rPr>
              <w:t>introduced</w:t>
            </w:r>
          </w:p>
          <w:p w14:paraId="221BBE8B" w14:textId="77777777" w:rsidR="00656E54" w:rsidRPr="00BB7C53" w:rsidRDefault="00656E54" w:rsidP="002519D1">
            <w:pPr>
              <w:pStyle w:val="ListParagraph"/>
              <w:numPr>
                <w:ilvl w:val="0"/>
                <w:numId w:val="29"/>
              </w:numPr>
              <w:rPr>
                <w:sz w:val="20"/>
                <w:szCs w:val="20"/>
                <w:lang w:val="en-US"/>
              </w:rPr>
            </w:pPr>
            <w:r w:rsidRPr="00BB7C53">
              <w:rPr>
                <w:sz w:val="20"/>
                <w:szCs w:val="20"/>
                <w:lang w:val="en-US"/>
              </w:rPr>
              <w:t>For support of asymmetric band combination sets (BCS) with ≥</w:t>
            </w:r>
            <w:r w:rsidRPr="00BB7C53">
              <w:rPr>
                <w:rFonts w:hint="eastAsia"/>
                <w:sz w:val="20"/>
                <w:szCs w:val="20"/>
                <w:lang w:val="en-US"/>
              </w:rPr>
              <w:t xml:space="preserve">5MHz </w:t>
            </w:r>
            <w:r w:rsidRPr="00BB7C53">
              <w:rPr>
                <w:sz w:val="20"/>
                <w:szCs w:val="20"/>
                <w:lang w:val="en-US"/>
              </w:rPr>
              <w:t>UL CBW and 3</w:t>
            </w:r>
            <w:r w:rsidRPr="00BB7C53">
              <w:rPr>
                <w:rFonts w:hint="eastAsia"/>
                <w:sz w:val="20"/>
                <w:szCs w:val="20"/>
                <w:lang w:val="en-US"/>
              </w:rPr>
              <w:t xml:space="preserve"> </w:t>
            </w:r>
            <w:r w:rsidRPr="00BB7C53">
              <w:rPr>
                <w:sz w:val="20"/>
                <w:szCs w:val="20"/>
                <w:lang w:val="en-US"/>
              </w:rPr>
              <w:t xml:space="preserve">MHz </w:t>
            </w:r>
            <w:r w:rsidRPr="00BB7C53">
              <w:rPr>
                <w:rFonts w:hint="eastAsia"/>
                <w:sz w:val="20"/>
                <w:szCs w:val="20"/>
                <w:lang w:val="en-US"/>
              </w:rPr>
              <w:t>DL CBW</w:t>
            </w:r>
            <w:r w:rsidRPr="00BB7C53">
              <w:rPr>
                <w:sz w:val="20"/>
                <w:szCs w:val="20"/>
                <w:lang w:val="en-US"/>
              </w:rPr>
              <w:t xml:space="preserve">, more detailed analysis based on the specific intended usage (e.g. sync raster point) would be required. Therefore, RAN1 would suggest to post-pone the related investigations </w:t>
            </w:r>
            <w:r>
              <w:rPr>
                <w:sz w:val="20"/>
                <w:szCs w:val="20"/>
                <w:lang w:val="en-US"/>
              </w:rPr>
              <w:t xml:space="preserve">until </w:t>
            </w:r>
            <w:r w:rsidRPr="00BB7C53">
              <w:rPr>
                <w:sz w:val="20"/>
                <w:szCs w:val="20"/>
                <w:lang w:val="en-US"/>
              </w:rPr>
              <w:t xml:space="preserve">a specific need </w:t>
            </w:r>
            <w:r>
              <w:rPr>
                <w:sz w:val="20"/>
                <w:szCs w:val="20"/>
                <w:lang w:val="en-US"/>
              </w:rPr>
              <w:t xml:space="preserve">for such combination(s) </w:t>
            </w:r>
            <w:r w:rsidRPr="00BB7C53">
              <w:rPr>
                <w:sz w:val="20"/>
                <w:szCs w:val="20"/>
                <w:lang w:val="en-US"/>
              </w:rPr>
              <w:t xml:space="preserve">has been identified. </w:t>
            </w:r>
          </w:p>
          <w:p w14:paraId="1D698C53" w14:textId="77777777" w:rsidR="00656E54" w:rsidRDefault="00656E54" w:rsidP="002519D1">
            <w:pPr>
              <w:rPr>
                <w:b/>
                <w:bCs/>
                <w:lang w:val="en-US"/>
              </w:rPr>
            </w:pPr>
          </w:p>
          <w:p w14:paraId="75391DF9" w14:textId="77777777" w:rsidR="00656E54" w:rsidRPr="002968B6" w:rsidRDefault="00656E54" w:rsidP="002519D1">
            <w:pPr>
              <w:pStyle w:val="Heading1"/>
              <w:numPr>
                <w:ilvl w:val="0"/>
                <w:numId w:val="0"/>
              </w:numPr>
              <w:ind w:left="432" w:hanging="432"/>
            </w:pPr>
            <w:r w:rsidRPr="002968B6">
              <w:t>2</w:t>
            </w:r>
            <w:r w:rsidRPr="002968B6">
              <w:tab/>
              <w:t>Actions</w:t>
            </w:r>
          </w:p>
          <w:p w14:paraId="2B3FC0C9" w14:textId="77777777" w:rsidR="00656E54" w:rsidRDefault="00656E54" w:rsidP="002519D1">
            <w:pPr>
              <w:spacing w:after="120"/>
              <w:ind w:left="1985" w:hanging="1985"/>
              <w:rPr>
                <w:rFonts w:ascii="Arial" w:hAnsi="Arial" w:cs="Arial"/>
                <w:b/>
              </w:rPr>
            </w:pPr>
            <w:r w:rsidRPr="002968B6">
              <w:rPr>
                <w:rFonts w:ascii="Arial" w:hAnsi="Arial" w:cs="Arial"/>
                <w:b/>
              </w:rPr>
              <w:t xml:space="preserve">To </w:t>
            </w:r>
            <w:r>
              <w:rPr>
                <w:rFonts w:ascii="Arial" w:hAnsi="Arial" w:cs="Arial"/>
                <w:b/>
              </w:rPr>
              <w:t>WG RAN</w:t>
            </w:r>
            <w:r w:rsidRPr="002968B6">
              <w:rPr>
                <w:rFonts w:ascii="Arial" w:hAnsi="Arial" w:cs="Arial"/>
                <w:b/>
              </w:rPr>
              <w:t xml:space="preserve"> </w:t>
            </w:r>
            <w:r>
              <w:rPr>
                <w:rFonts w:ascii="Arial" w:hAnsi="Arial" w:cs="Arial"/>
                <w:b/>
              </w:rPr>
              <w:t xml:space="preserve">2 and RAN4 </w:t>
            </w:r>
          </w:p>
          <w:p w14:paraId="47D3A514" w14:textId="77777777" w:rsidR="00656E54" w:rsidRPr="00BB7C53" w:rsidRDefault="00656E54" w:rsidP="002519D1">
            <w:pPr>
              <w:spacing w:after="120"/>
              <w:ind w:left="993" w:hanging="993"/>
              <w:rPr>
                <w:lang w:val="en-US"/>
              </w:rPr>
            </w:pPr>
            <w:r w:rsidRPr="002968B6">
              <w:rPr>
                <w:rFonts w:ascii="Arial" w:hAnsi="Arial" w:cs="Arial"/>
                <w:b/>
              </w:rPr>
              <w:t xml:space="preserve">ACTION: </w:t>
            </w:r>
            <w:r w:rsidRPr="002968B6">
              <w:rPr>
                <w:rFonts w:ascii="Arial" w:hAnsi="Arial" w:cs="Arial"/>
                <w:b/>
                <w:color w:val="0070C0"/>
              </w:rPr>
              <w:tab/>
            </w:r>
            <w:r w:rsidRPr="00010580">
              <w:t>RAN</w:t>
            </w:r>
            <w:r>
              <w:t>1</w:t>
            </w:r>
            <w:r w:rsidRPr="00010580">
              <w:t xml:space="preserve"> respectfully requests RAN</w:t>
            </w:r>
            <w:r>
              <w:t>2</w:t>
            </w:r>
            <w:r w:rsidRPr="00010580">
              <w:t xml:space="preserve"> </w:t>
            </w:r>
            <w:r>
              <w:t xml:space="preserve">and RAN4 </w:t>
            </w:r>
            <w:r w:rsidRPr="00010580">
              <w:t xml:space="preserve">to </w:t>
            </w:r>
            <w:r>
              <w:t xml:space="preserve">take the above into account in the further work on asymmetric band combination sets with channel bandwidths of less than 5MHz. </w:t>
            </w:r>
          </w:p>
        </w:tc>
      </w:tr>
    </w:tbl>
    <w:p w14:paraId="0A11EA7A" w14:textId="77777777" w:rsidR="00656E54" w:rsidRDefault="00656E54" w:rsidP="00656E54">
      <w:pPr>
        <w:rPr>
          <w:lang w:val="en-US"/>
        </w:rPr>
      </w:pPr>
    </w:p>
    <w:sectPr w:rsidR="00656E54" w:rsidSect="006746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4B8A2" w14:textId="77777777" w:rsidR="00674652" w:rsidRDefault="00674652">
      <w:r>
        <w:separator/>
      </w:r>
    </w:p>
  </w:endnote>
  <w:endnote w:type="continuationSeparator" w:id="0">
    <w:p w14:paraId="67AFFDFF" w14:textId="77777777" w:rsidR="00674652" w:rsidRDefault="00674652">
      <w:r>
        <w:continuationSeparator/>
      </w:r>
    </w:p>
  </w:endnote>
  <w:endnote w:type="continuationNotice" w:id="1">
    <w:p w14:paraId="2B55EB3E" w14:textId="77777777" w:rsidR="00674652" w:rsidRDefault="00674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5B67" w14:textId="77777777" w:rsidR="00674652" w:rsidRDefault="00674652">
      <w:r>
        <w:separator/>
      </w:r>
    </w:p>
  </w:footnote>
  <w:footnote w:type="continuationSeparator" w:id="0">
    <w:p w14:paraId="318DBD5B" w14:textId="77777777" w:rsidR="00674652" w:rsidRDefault="00674652">
      <w:r>
        <w:continuationSeparator/>
      </w:r>
    </w:p>
  </w:footnote>
  <w:footnote w:type="continuationNotice" w:id="1">
    <w:p w14:paraId="72001A9D" w14:textId="77777777" w:rsidR="00674652" w:rsidRDefault="00674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D1DCA"/>
    <w:multiLevelType w:val="hybridMultilevel"/>
    <w:tmpl w:val="212C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30913"/>
    <w:multiLevelType w:val="hybridMultilevel"/>
    <w:tmpl w:val="B308E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636B9"/>
    <w:multiLevelType w:val="hybridMultilevel"/>
    <w:tmpl w:val="2B40A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8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602A75"/>
    <w:multiLevelType w:val="hybridMultilevel"/>
    <w:tmpl w:val="077C9B22"/>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DE79D1"/>
    <w:multiLevelType w:val="hybridMultilevel"/>
    <w:tmpl w:val="1CC4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A27B6"/>
    <w:multiLevelType w:val="hybridMultilevel"/>
    <w:tmpl w:val="DE8C30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4B11D9"/>
    <w:multiLevelType w:val="hybridMultilevel"/>
    <w:tmpl w:val="ECA8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452BF"/>
    <w:multiLevelType w:val="hybridMultilevel"/>
    <w:tmpl w:val="66703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420FC"/>
    <w:multiLevelType w:val="hybridMultilevel"/>
    <w:tmpl w:val="18E6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B2418"/>
    <w:multiLevelType w:val="hybridMultilevel"/>
    <w:tmpl w:val="B6AE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8014B"/>
    <w:multiLevelType w:val="hybridMultilevel"/>
    <w:tmpl w:val="B4C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6770E"/>
    <w:multiLevelType w:val="hybridMultilevel"/>
    <w:tmpl w:val="6F660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60685"/>
    <w:multiLevelType w:val="hybridMultilevel"/>
    <w:tmpl w:val="1E3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44E50"/>
    <w:multiLevelType w:val="hybridMultilevel"/>
    <w:tmpl w:val="3DFC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DF7432"/>
    <w:multiLevelType w:val="hybridMultilevel"/>
    <w:tmpl w:val="EB7C8E50"/>
    <w:lvl w:ilvl="0" w:tplc="8A3248A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A0419A"/>
    <w:multiLevelType w:val="hybridMultilevel"/>
    <w:tmpl w:val="DC2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96165"/>
    <w:multiLevelType w:val="hybridMultilevel"/>
    <w:tmpl w:val="35BA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7"/>
  </w:num>
  <w:num w:numId="2" w16cid:durableId="1606116058">
    <w:abstractNumId w:val="10"/>
  </w:num>
  <w:num w:numId="3" w16cid:durableId="41833232">
    <w:abstractNumId w:val="4"/>
  </w:num>
  <w:num w:numId="4" w16cid:durableId="219488187">
    <w:abstractNumId w:val="27"/>
  </w:num>
  <w:num w:numId="5" w16cid:durableId="1507404864">
    <w:abstractNumId w:val="19"/>
  </w:num>
  <w:num w:numId="6" w16cid:durableId="1109667787">
    <w:abstractNumId w:val="13"/>
  </w:num>
  <w:num w:numId="7" w16cid:durableId="254292321">
    <w:abstractNumId w:val="2"/>
  </w:num>
  <w:num w:numId="8" w16cid:durableId="1936817242">
    <w:abstractNumId w:val="9"/>
  </w:num>
  <w:num w:numId="9"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46300044">
    <w:abstractNumId w:val="23"/>
  </w:num>
  <w:num w:numId="11" w16cid:durableId="130096682">
    <w:abstractNumId w:val="20"/>
  </w:num>
  <w:num w:numId="12" w16cid:durableId="651057970">
    <w:abstractNumId w:val="17"/>
  </w:num>
  <w:num w:numId="13" w16cid:durableId="2011367810">
    <w:abstractNumId w:val="25"/>
  </w:num>
  <w:num w:numId="14" w16cid:durableId="1749032507">
    <w:abstractNumId w:val="24"/>
  </w:num>
  <w:num w:numId="15" w16cid:durableId="622426566">
    <w:abstractNumId w:val="12"/>
  </w:num>
  <w:num w:numId="16" w16cid:durableId="1008363393">
    <w:abstractNumId w:val="3"/>
  </w:num>
  <w:num w:numId="17" w16cid:durableId="2109504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83666">
    <w:abstractNumId w:val="7"/>
  </w:num>
  <w:num w:numId="19" w16cid:durableId="41291536">
    <w:abstractNumId w:val="6"/>
  </w:num>
  <w:num w:numId="20" w16cid:durableId="95176210">
    <w:abstractNumId w:val="16"/>
  </w:num>
  <w:num w:numId="21" w16cid:durableId="860096376">
    <w:abstractNumId w:val="0"/>
  </w:num>
  <w:num w:numId="22" w16cid:durableId="234826965">
    <w:abstractNumId w:val="8"/>
  </w:num>
  <w:num w:numId="23" w16cid:durableId="195435696">
    <w:abstractNumId w:val="15"/>
  </w:num>
  <w:num w:numId="24" w16cid:durableId="1339963535">
    <w:abstractNumId w:val="22"/>
  </w:num>
  <w:num w:numId="25" w16cid:durableId="710303612">
    <w:abstractNumId w:val="14"/>
  </w:num>
  <w:num w:numId="26" w16cid:durableId="1261330543">
    <w:abstractNumId w:val="26"/>
  </w:num>
  <w:num w:numId="27" w16cid:durableId="242379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3671915">
    <w:abstractNumId w:val="18"/>
  </w:num>
  <w:num w:numId="29" w16cid:durableId="394206506">
    <w:abstractNumId w:val="5"/>
  </w:num>
  <w:num w:numId="30" w16cid:durableId="1930503569">
    <w:abstractNumId w:val="21"/>
  </w:num>
  <w:num w:numId="31" w16cid:durableId="1086419124">
    <w:abstractNumId w:val="22"/>
  </w:num>
  <w:num w:numId="32" w16cid:durableId="20714144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6BD"/>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0B5C"/>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62EC"/>
    <w:rsid w:val="000371C4"/>
    <w:rsid w:val="0003767C"/>
    <w:rsid w:val="00037D00"/>
    <w:rsid w:val="00040F4F"/>
    <w:rsid w:val="0004132D"/>
    <w:rsid w:val="00041C9D"/>
    <w:rsid w:val="00042D76"/>
    <w:rsid w:val="00043635"/>
    <w:rsid w:val="00044CFA"/>
    <w:rsid w:val="00044EB5"/>
    <w:rsid w:val="000459C7"/>
    <w:rsid w:val="00046630"/>
    <w:rsid w:val="00046C80"/>
    <w:rsid w:val="0004743C"/>
    <w:rsid w:val="00050112"/>
    <w:rsid w:val="00050276"/>
    <w:rsid w:val="00050466"/>
    <w:rsid w:val="000505CC"/>
    <w:rsid w:val="00050FF5"/>
    <w:rsid w:val="000511F9"/>
    <w:rsid w:val="00051B32"/>
    <w:rsid w:val="0005230E"/>
    <w:rsid w:val="00052850"/>
    <w:rsid w:val="000528A2"/>
    <w:rsid w:val="00052BBA"/>
    <w:rsid w:val="00053588"/>
    <w:rsid w:val="00053B29"/>
    <w:rsid w:val="00053EA4"/>
    <w:rsid w:val="00054966"/>
    <w:rsid w:val="00054B05"/>
    <w:rsid w:val="00054D9D"/>
    <w:rsid w:val="00055676"/>
    <w:rsid w:val="00056544"/>
    <w:rsid w:val="00056714"/>
    <w:rsid w:val="00056BDE"/>
    <w:rsid w:val="0005729F"/>
    <w:rsid w:val="00057C16"/>
    <w:rsid w:val="00057D64"/>
    <w:rsid w:val="00060D79"/>
    <w:rsid w:val="00060D8E"/>
    <w:rsid w:val="000612A6"/>
    <w:rsid w:val="00062159"/>
    <w:rsid w:val="00063D9E"/>
    <w:rsid w:val="00064105"/>
    <w:rsid w:val="00064AD3"/>
    <w:rsid w:val="00065088"/>
    <w:rsid w:val="000652D3"/>
    <w:rsid w:val="000654A0"/>
    <w:rsid w:val="00065D27"/>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65D"/>
    <w:rsid w:val="000777D6"/>
    <w:rsid w:val="00080D16"/>
    <w:rsid w:val="00081472"/>
    <w:rsid w:val="00081EC2"/>
    <w:rsid w:val="00082154"/>
    <w:rsid w:val="00083800"/>
    <w:rsid w:val="00084114"/>
    <w:rsid w:val="00084A65"/>
    <w:rsid w:val="00084D63"/>
    <w:rsid w:val="0008559A"/>
    <w:rsid w:val="0008656C"/>
    <w:rsid w:val="000902C2"/>
    <w:rsid w:val="00091A92"/>
    <w:rsid w:val="0009335C"/>
    <w:rsid w:val="00093C49"/>
    <w:rsid w:val="000948FA"/>
    <w:rsid w:val="00094BFF"/>
    <w:rsid w:val="00095A80"/>
    <w:rsid w:val="00096101"/>
    <w:rsid w:val="000965AF"/>
    <w:rsid w:val="000973E1"/>
    <w:rsid w:val="0009748D"/>
    <w:rsid w:val="000A1402"/>
    <w:rsid w:val="000A1B99"/>
    <w:rsid w:val="000A2082"/>
    <w:rsid w:val="000A20BA"/>
    <w:rsid w:val="000A232E"/>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B1B"/>
    <w:rsid w:val="000B50C3"/>
    <w:rsid w:val="000B5AC9"/>
    <w:rsid w:val="000B5F0A"/>
    <w:rsid w:val="000B67DA"/>
    <w:rsid w:val="000B6D65"/>
    <w:rsid w:val="000B743C"/>
    <w:rsid w:val="000B776A"/>
    <w:rsid w:val="000C0584"/>
    <w:rsid w:val="000C058D"/>
    <w:rsid w:val="000C1D59"/>
    <w:rsid w:val="000C2B09"/>
    <w:rsid w:val="000C30CF"/>
    <w:rsid w:val="000C3658"/>
    <w:rsid w:val="000C501D"/>
    <w:rsid w:val="000C5B5B"/>
    <w:rsid w:val="000C5CBA"/>
    <w:rsid w:val="000C5E86"/>
    <w:rsid w:val="000C66A7"/>
    <w:rsid w:val="000C74BA"/>
    <w:rsid w:val="000C7531"/>
    <w:rsid w:val="000C7BA7"/>
    <w:rsid w:val="000C7C3F"/>
    <w:rsid w:val="000D0974"/>
    <w:rsid w:val="000D0BD6"/>
    <w:rsid w:val="000D0C61"/>
    <w:rsid w:val="000D1440"/>
    <w:rsid w:val="000D1DAE"/>
    <w:rsid w:val="000D27AD"/>
    <w:rsid w:val="000D29D1"/>
    <w:rsid w:val="000D2B0A"/>
    <w:rsid w:val="000D3286"/>
    <w:rsid w:val="000D344D"/>
    <w:rsid w:val="000D34F4"/>
    <w:rsid w:val="000D40E7"/>
    <w:rsid w:val="000D570C"/>
    <w:rsid w:val="000D584F"/>
    <w:rsid w:val="000D6E5E"/>
    <w:rsid w:val="000D76BC"/>
    <w:rsid w:val="000D7750"/>
    <w:rsid w:val="000E071E"/>
    <w:rsid w:val="000E0DEE"/>
    <w:rsid w:val="000E181D"/>
    <w:rsid w:val="000E1BBC"/>
    <w:rsid w:val="000E1E9E"/>
    <w:rsid w:val="000E1F1F"/>
    <w:rsid w:val="000E2631"/>
    <w:rsid w:val="000E27AA"/>
    <w:rsid w:val="000E29E3"/>
    <w:rsid w:val="000E337A"/>
    <w:rsid w:val="000E34FD"/>
    <w:rsid w:val="000E37C9"/>
    <w:rsid w:val="000E3E73"/>
    <w:rsid w:val="000E4350"/>
    <w:rsid w:val="000E4376"/>
    <w:rsid w:val="000E4408"/>
    <w:rsid w:val="000E47D0"/>
    <w:rsid w:val="000E53AB"/>
    <w:rsid w:val="000E5716"/>
    <w:rsid w:val="000E6337"/>
    <w:rsid w:val="000E6BAC"/>
    <w:rsid w:val="000E7A79"/>
    <w:rsid w:val="000F0559"/>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00A6"/>
    <w:rsid w:val="00100B8A"/>
    <w:rsid w:val="0010170B"/>
    <w:rsid w:val="00101C4F"/>
    <w:rsid w:val="00101D44"/>
    <w:rsid w:val="00102C9F"/>
    <w:rsid w:val="00103612"/>
    <w:rsid w:val="00103917"/>
    <w:rsid w:val="00103FC9"/>
    <w:rsid w:val="001041E4"/>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2D6"/>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692"/>
    <w:rsid w:val="001348FE"/>
    <w:rsid w:val="00134B36"/>
    <w:rsid w:val="00134D55"/>
    <w:rsid w:val="0013510E"/>
    <w:rsid w:val="00135A0B"/>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6D2"/>
    <w:rsid w:val="00144C87"/>
    <w:rsid w:val="001462FC"/>
    <w:rsid w:val="001467B1"/>
    <w:rsid w:val="00146F85"/>
    <w:rsid w:val="00150175"/>
    <w:rsid w:val="001502C8"/>
    <w:rsid w:val="00151011"/>
    <w:rsid w:val="001511FC"/>
    <w:rsid w:val="00151224"/>
    <w:rsid w:val="0015130F"/>
    <w:rsid w:val="00151BEE"/>
    <w:rsid w:val="0015208B"/>
    <w:rsid w:val="00152A1C"/>
    <w:rsid w:val="001532BA"/>
    <w:rsid w:val="00153FED"/>
    <w:rsid w:val="00155BFD"/>
    <w:rsid w:val="00156ABA"/>
    <w:rsid w:val="00156FFB"/>
    <w:rsid w:val="00157390"/>
    <w:rsid w:val="00160998"/>
    <w:rsid w:val="00160CD6"/>
    <w:rsid w:val="00160F5F"/>
    <w:rsid w:val="00162308"/>
    <w:rsid w:val="0016316A"/>
    <w:rsid w:val="00163539"/>
    <w:rsid w:val="0016381F"/>
    <w:rsid w:val="00163D1D"/>
    <w:rsid w:val="00164171"/>
    <w:rsid w:val="00164E58"/>
    <w:rsid w:val="00165033"/>
    <w:rsid w:val="00165171"/>
    <w:rsid w:val="0016563A"/>
    <w:rsid w:val="00165926"/>
    <w:rsid w:val="00165DEE"/>
    <w:rsid w:val="001665EB"/>
    <w:rsid w:val="001670EA"/>
    <w:rsid w:val="00167292"/>
    <w:rsid w:val="001674A0"/>
    <w:rsid w:val="001677A8"/>
    <w:rsid w:val="00170A50"/>
    <w:rsid w:val="00170EE5"/>
    <w:rsid w:val="0017175C"/>
    <w:rsid w:val="00171EB0"/>
    <w:rsid w:val="0017390C"/>
    <w:rsid w:val="00174FFD"/>
    <w:rsid w:val="00175782"/>
    <w:rsid w:val="001759CA"/>
    <w:rsid w:val="00175DE6"/>
    <w:rsid w:val="0017601C"/>
    <w:rsid w:val="0017726A"/>
    <w:rsid w:val="00177DD3"/>
    <w:rsid w:val="00180278"/>
    <w:rsid w:val="001807F2"/>
    <w:rsid w:val="001818A7"/>
    <w:rsid w:val="00182725"/>
    <w:rsid w:val="001829C8"/>
    <w:rsid w:val="00182E2D"/>
    <w:rsid w:val="001833E9"/>
    <w:rsid w:val="00186904"/>
    <w:rsid w:val="00186B0A"/>
    <w:rsid w:val="001905BD"/>
    <w:rsid w:val="00190911"/>
    <w:rsid w:val="00191E79"/>
    <w:rsid w:val="00192119"/>
    <w:rsid w:val="00192FE6"/>
    <w:rsid w:val="001935E8"/>
    <w:rsid w:val="0019360B"/>
    <w:rsid w:val="00193986"/>
    <w:rsid w:val="001939DE"/>
    <w:rsid w:val="00193B08"/>
    <w:rsid w:val="00194570"/>
    <w:rsid w:val="00194E5A"/>
    <w:rsid w:val="001962D9"/>
    <w:rsid w:val="001963FA"/>
    <w:rsid w:val="001967BB"/>
    <w:rsid w:val="00196BF4"/>
    <w:rsid w:val="001972DA"/>
    <w:rsid w:val="001976AA"/>
    <w:rsid w:val="001A0265"/>
    <w:rsid w:val="001A02F6"/>
    <w:rsid w:val="001A06EA"/>
    <w:rsid w:val="001A0B27"/>
    <w:rsid w:val="001A15C6"/>
    <w:rsid w:val="001A1B4C"/>
    <w:rsid w:val="001A1E0D"/>
    <w:rsid w:val="001A268B"/>
    <w:rsid w:val="001A32A1"/>
    <w:rsid w:val="001A3DD0"/>
    <w:rsid w:val="001A46BD"/>
    <w:rsid w:val="001A4822"/>
    <w:rsid w:val="001A4C86"/>
    <w:rsid w:val="001A5510"/>
    <w:rsid w:val="001A5C7B"/>
    <w:rsid w:val="001A5E19"/>
    <w:rsid w:val="001A63D8"/>
    <w:rsid w:val="001B01FA"/>
    <w:rsid w:val="001B0832"/>
    <w:rsid w:val="001B0C5F"/>
    <w:rsid w:val="001B18A7"/>
    <w:rsid w:val="001B2762"/>
    <w:rsid w:val="001B36FC"/>
    <w:rsid w:val="001B38EE"/>
    <w:rsid w:val="001B4120"/>
    <w:rsid w:val="001B41ED"/>
    <w:rsid w:val="001B4607"/>
    <w:rsid w:val="001B46C6"/>
    <w:rsid w:val="001B5466"/>
    <w:rsid w:val="001B7E0C"/>
    <w:rsid w:val="001C0674"/>
    <w:rsid w:val="001C1405"/>
    <w:rsid w:val="001C17E2"/>
    <w:rsid w:val="001C1B93"/>
    <w:rsid w:val="001C226F"/>
    <w:rsid w:val="001C2325"/>
    <w:rsid w:val="001C288F"/>
    <w:rsid w:val="001C5296"/>
    <w:rsid w:val="001C5535"/>
    <w:rsid w:val="001C66AC"/>
    <w:rsid w:val="001C6754"/>
    <w:rsid w:val="001C6D9B"/>
    <w:rsid w:val="001C77F0"/>
    <w:rsid w:val="001D0249"/>
    <w:rsid w:val="001D0D42"/>
    <w:rsid w:val="001D1A99"/>
    <w:rsid w:val="001D2157"/>
    <w:rsid w:val="001D30C9"/>
    <w:rsid w:val="001D445B"/>
    <w:rsid w:val="001D46A0"/>
    <w:rsid w:val="001D50C2"/>
    <w:rsid w:val="001D5884"/>
    <w:rsid w:val="001D5F9A"/>
    <w:rsid w:val="001D6A6D"/>
    <w:rsid w:val="001D753C"/>
    <w:rsid w:val="001D7CA4"/>
    <w:rsid w:val="001D7E58"/>
    <w:rsid w:val="001E0425"/>
    <w:rsid w:val="001E13B3"/>
    <w:rsid w:val="001E1473"/>
    <w:rsid w:val="001E1CD8"/>
    <w:rsid w:val="001E2DD5"/>
    <w:rsid w:val="001E30A0"/>
    <w:rsid w:val="001E3DE1"/>
    <w:rsid w:val="001E3E52"/>
    <w:rsid w:val="001E48C4"/>
    <w:rsid w:val="001E4D4F"/>
    <w:rsid w:val="001E54F9"/>
    <w:rsid w:val="001E57CF"/>
    <w:rsid w:val="001E5981"/>
    <w:rsid w:val="001E5CC4"/>
    <w:rsid w:val="001E671E"/>
    <w:rsid w:val="001E6826"/>
    <w:rsid w:val="001E6910"/>
    <w:rsid w:val="001E6E8E"/>
    <w:rsid w:val="001E74BA"/>
    <w:rsid w:val="001E7B9F"/>
    <w:rsid w:val="001F01FB"/>
    <w:rsid w:val="001F0658"/>
    <w:rsid w:val="001F0C29"/>
    <w:rsid w:val="001F0E92"/>
    <w:rsid w:val="001F18F8"/>
    <w:rsid w:val="001F1987"/>
    <w:rsid w:val="001F201D"/>
    <w:rsid w:val="001F21BC"/>
    <w:rsid w:val="001F22D5"/>
    <w:rsid w:val="001F23BD"/>
    <w:rsid w:val="001F3467"/>
    <w:rsid w:val="001F34DA"/>
    <w:rsid w:val="001F4DAC"/>
    <w:rsid w:val="001F5019"/>
    <w:rsid w:val="001F51C5"/>
    <w:rsid w:val="001F5E06"/>
    <w:rsid w:val="001F65B0"/>
    <w:rsid w:val="001F67AA"/>
    <w:rsid w:val="001F6AFD"/>
    <w:rsid w:val="001F738D"/>
    <w:rsid w:val="001F7599"/>
    <w:rsid w:val="00200457"/>
    <w:rsid w:val="00201198"/>
    <w:rsid w:val="002013C1"/>
    <w:rsid w:val="0020199C"/>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0CD"/>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217"/>
    <w:rsid w:val="002256D9"/>
    <w:rsid w:val="00226577"/>
    <w:rsid w:val="0022687C"/>
    <w:rsid w:val="00227638"/>
    <w:rsid w:val="002306B0"/>
    <w:rsid w:val="002306F8"/>
    <w:rsid w:val="002312F4"/>
    <w:rsid w:val="002313A2"/>
    <w:rsid w:val="00231FC7"/>
    <w:rsid w:val="002321A5"/>
    <w:rsid w:val="00232930"/>
    <w:rsid w:val="00232A95"/>
    <w:rsid w:val="00232C3F"/>
    <w:rsid w:val="00232DD9"/>
    <w:rsid w:val="0023308F"/>
    <w:rsid w:val="00233396"/>
    <w:rsid w:val="00233403"/>
    <w:rsid w:val="00233440"/>
    <w:rsid w:val="0023370A"/>
    <w:rsid w:val="00233D0E"/>
    <w:rsid w:val="00234A0E"/>
    <w:rsid w:val="00234E13"/>
    <w:rsid w:val="002359C9"/>
    <w:rsid w:val="00236450"/>
    <w:rsid w:val="0023765A"/>
    <w:rsid w:val="00237921"/>
    <w:rsid w:val="0023793A"/>
    <w:rsid w:val="00240342"/>
    <w:rsid w:val="00240A04"/>
    <w:rsid w:val="00241311"/>
    <w:rsid w:val="002418E8"/>
    <w:rsid w:val="00242E22"/>
    <w:rsid w:val="002430B2"/>
    <w:rsid w:val="0024336B"/>
    <w:rsid w:val="00244194"/>
    <w:rsid w:val="0024424F"/>
    <w:rsid w:val="002444BE"/>
    <w:rsid w:val="00244D28"/>
    <w:rsid w:val="00244F3D"/>
    <w:rsid w:val="0024500F"/>
    <w:rsid w:val="00245689"/>
    <w:rsid w:val="00245720"/>
    <w:rsid w:val="00245A6F"/>
    <w:rsid w:val="00245ED5"/>
    <w:rsid w:val="00245FD5"/>
    <w:rsid w:val="00246A4E"/>
    <w:rsid w:val="002477DF"/>
    <w:rsid w:val="00250329"/>
    <w:rsid w:val="00251AD6"/>
    <w:rsid w:val="00252C17"/>
    <w:rsid w:val="0025307F"/>
    <w:rsid w:val="0025331E"/>
    <w:rsid w:val="00253878"/>
    <w:rsid w:val="00254A1E"/>
    <w:rsid w:val="00254AB1"/>
    <w:rsid w:val="002551BD"/>
    <w:rsid w:val="002568D0"/>
    <w:rsid w:val="00256A85"/>
    <w:rsid w:val="0026080A"/>
    <w:rsid w:val="00260AEE"/>
    <w:rsid w:val="0026123E"/>
    <w:rsid w:val="00261FAD"/>
    <w:rsid w:val="002621A6"/>
    <w:rsid w:val="00262661"/>
    <w:rsid w:val="00262D9D"/>
    <w:rsid w:val="00262E51"/>
    <w:rsid w:val="002632DF"/>
    <w:rsid w:val="00263946"/>
    <w:rsid w:val="002640BA"/>
    <w:rsid w:val="00264CF2"/>
    <w:rsid w:val="002667A8"/>
    <w:rsid w:val="00266D81"/>
    <w:rsid w:val="00267587"/>
    <w:rsid w:val="002675C8"/>
    <w:rsid w:val="00267760"/>
    <w:rsid w:val="00271589"/>
    <w:rsid w:val="0027177D"/>
    <w:rsid w:val="00271893"/>
    <w:rsid w:val="00271DC8"/>
    <w:rsid w:val="00271F8F"/>
    <w:rsid w:val="00273177"/>
    <w:rsid w:val="0027455B"/>
    <w:rsid w:val="0027502C"/>
    <w:rsid w:val="00275074"/>
    <w:rsid w:val="002763E9"/>
    <w:rsid w:val="00276736"/>
    <w:rsid w:val="00276B4E"/>
    <w:rsid w:val="00276F4E"/>
    <w:rsid w:val="00277130"/>
    <w:rsid w:val="0027773D"/>
    <w:rsid w:val="002778BD"/>
    <w:rsid w:val="002812DE"/>
    <w:rsid w:val="002815FA"/>
    <w:rsid w:val="002820C1"/>
    <w:rsid w:val="002824C2"/>
    <w:rsid w:val="00283182"/>
    <w:rsid w:val="00284E32"/>
    <w:rsid w:val="002851EB"/>
    <w:rsid w:val="00285510"/>
    <w:rsid w:val="00285BD1"/>
    <w:rsid w:val="00285DE2"/>
    <w:rsid w:val="0028616D"/>
    <w:rsid w:val="00286965"/>
    <w:rsid w:val="00286C1C"/>
    <w:rsid w:val="00287991"/>
    <w:rsid w:val="00287F5C"/>
    <w:rsid w:val="00287F9A"/>
    <w:rsid w:val="00290196"/>
    <w:rsid w:val="0029136E"/>
    <w:rsid w:val="00291821"/>
    <w:rsid w:val="002919DF"/>
    <w:rsid w:val="00291EBA"/>
    <w:rsid w:val="00292399"/>
    <w:rsid w:val="00293BEC"/>
    <w:rsid w:val="00293CE9"/>
    <w:rsid w:val="00294445"/>
    <w:rsid w:val="00294474"/>
    <w:rsid w:val="00294B4D"/>
    <w:rsid w:val="00294BFF"/>
    <w:rsid w:val="0029537E"/>
    <w:rsid w:val="0029582F"/>
    <w:rsid w:val="002960D5"/>
    <w:rsid w:val="00296B7C"/>
    <w:rsid w:val="00296C87"/>
    <w:rsid w:val="002971F8"/>
    <w:rsid w:val="002973A4"/>
    <w:rsid w:val="0029753B"/>
    <w:rsid w:val="00297926"/>
    <w:rsid w:val="002A02C9"/>
    <w:rsid w:val="002A048E"/>
    <w:rsid w:val="002A1062"/>
    <w:rsid w:val="002A1280"/>
    <w:rsid w:val="002A2012"/>
    <w:rsid w:val="002A2413"/>
    <w:rsid w:val="002A2F5E"/>
    <w:rsid w:val="002A352A"/>
    <w:rsid w:val="002A450E"/>
    <w:rsid w:val="002A607D"/>
    <w:rsid w:val="002B132E"/>
    <w:rsid w:val="002B1499"/>
    <w:rsid w:val="002B1619"/>
    <w:rsid w:val="002B2813"/>
    <w:rsid w:val="002B2D29"/>
    <w:rsid w:val="002B3B31"/>
    <w:rsid w:val="002B3BBD"/>
    <w:rsid w:val="002B6770"/>
    <w:rsid w:val="002B6857"/>
    <w:rsid w:val="002B74CE"/>
    <w:rsid w:val="002C0854"/>
    <w:rsid w:val="002C0C4B"/>
    <w:rsid w:val="002C0DB9"/>
    <w:rsid w:val="002C13E6"/>
    <w:rsid w:val="002C1414"/>
    <w:rsid w:val="002C1EEA"/>
    <w:rsid w:val="002C47AD"/>
    <w:rsid w:val="002C5510"/>
    <w:rsid w:val="002C6034"/>
    <w:rsid w:val="002C635B"/>
    <w:rsid w:val="002C7276"/>
    <w:rsid w:val="002C7522"/>
    <w:rsid w:val="002C770F"/>
    <w:rsid w:val="002C77CB"/>
    <w:rsid w:val="002C7CF6"/>
    <w:rsid w:val="002C7CFF"/>
    <w:rsid w:val="002C7FF3"/>
    <w:rsid w:val="002D0BC6"/>
    <w:rsid w:val="002D1184"/>
    <w:rsid w:val="002D12DB"/>
    <w:rsid w:val="002D17C5"/>
    <w:rsid w:val="002D1D66"/>
    <w:rsid w:val="002D365F"/>
    <w:rsid w:val="002D412C"/>
    <w:rsid w:val="002D51DF"/>
    <w:rsid w:val="002D598D"/>
    <w:rsid w:val="002D63D7"/>
    <w:rsid w:val="002D6892"/>
    <w:rsid w:val="002D68C2"/>
    <w:rsid w:val="002D7C86"/>
    <w:rsid w:val="002E0692"/>
    <w:rsid w:val="002E0F78"/>
    <w:rsid w:val="002E152D"/>
    <w:rsid w:val="002E16BC"/>
    <w:rsid w:val="002E1D74"/>
    <w:rsid w:val="002E1F17"/>
    <w:rsid w:val="002E2943"/>
    <w:rsid w:val="002E2AFC"/>
    <w:rsid w:val="002E2CF1"/>
    <w:rsid w:val="002E2E47"/>
    <w:rsid w:val="002E333B"/>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12"/>
    <w:rsid w:val="002F62FA"/>
    <w:rsid w:val="002F654A"/>
    <w:rsid w:val="002F6776"/>
    <w:rsid w:val="002F695B"/>
    <w:rsid w:val="002F72AE"/>
    <w:rsid w:val="002F72DA"/>
    <w:rsid w:val="002F76B1"/>
    <w:rsid w:val="002F7D66"/>
    <w:rsid w:val="002F7DBE"/>
    <w:rsid w:val="0030090B"/>
    <w:rsid w:val="00300C10"/>
    <w:rsid w:val="00300D47"/>
    <w:rsid w:val="0030157F"/>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919"/>
    <w:rsid w:val="00310E66"/>
    <w:rsid w:val="00311C08"/>
    <w:rsid w:val="003125E0"/>
    <w:rsid w:val="00312ECE"/>
    <w:rsid w:val="0031393C"/>
    <w:rsid w:val="0031394F"/>
    <w:rsid w:val="00313CB0"/>
    <w:rsid w:val="00313D3D"/>
    <w:rsid w:val="00313F96"/>
    <w:rsid w:val="0031421E"/>
    <w:rsid w:val="00314B0A"/>
    <w:rsid w:val="00314D90"/>
    <w:rsid w:val="003150CE"/>
    <w:rsid w:val="00315AAB"/>
    <w:rsid w:val="003175E1"/>
    <w:rsid w:val="00320299"/>
    <w:rsid w:val="00321154"/>
    <w:rsid w:val="003211B0"/>
    <w:rsid w:val="003211D1"/>
    <w:rsid w:val="00321EDA"/>
    <w:rsid w:val="003224AA"/>
    <w:rsid w:val="003224E7"/>
    <w:rsid w:val="00323BD1"/>
    <w:rsid w:val="003244E8"/>
    <w:rsid w:val="00324840"/>
    <w:rsid w:val="003259A3"/>
    <w:rsid w:val="00325D7A"/>
    <w:rsid w:val="00326145"/>
    <w:rsid w:val="00327163"/>
    <w:rsid w:val="00327305"/>
    <w:rsid w:val="00327531"/>
    <w:rsid w:val="00330187"/>
    <w:rsid w:val="003304D9"/>
    <w:rsid w:val="00331C77"/>
    <w:rsid w:val="00331DB6"/>
    <w:rsid w:val="00331F96"/>
    <w:rsid w:val="0033236C"/>
    <w:rsid w:val="00332424"/>
    <w:rsid w:val="00332B55"/>
    <w:rsid w:val="003336B9"/>
    <w:rsid w:val="0033476C"/>
    <w:rsid w:val="00335EA8"/>
    <w:rsid w:val="003363DD"/>
    <w:rsid w:val="00337810"/>
    <w:rsid w:val="00340361"/>
    <w:rsid w:val="00340412"/>
    <w:rsid w:val="00340795"/>
    <w:rsid w:val="0034111C"/>
    <w:rsid w:val="00341947"/>
    <w:rsid w:val="00341E60"/>
    <w:rsid w:val="0034217F"/>
    <w:rsid w:val="0034282B"/>
    <w:rsid w:val="00342AD2"/>
    <w:rsid w:val="00343954"/>
    <w:rsid w:val="00344BCA"/>
    <w:rsid w:val="00344CB1"/>
    <w:rsid w:val="00345405"/>
    <w:rsid w:val="00345DDD"/>
    <w:rsid w:val="00346CAB"/>
    <w:rsid w:val="00346FED"/>
    <w:rsid w:val="003472CD"/>
    <w:rsid w:val="003501B6"/>
    <w:rsid w:val="00351E01"/>
    <w:rsid w:val="003521F0"/>
    <w:rsid w:val="003522D7"/>
    <w:rsid w:val="00352799"/>
    <w:rsid w:val="00352968"/>
    <w:rsid w:val="0035298B"/>
    <w:rsid w:val="00352BEB"/>
    <w:rsid w:val="00352D21"/>
    <w:rsid w:val="00352E68"/>
    <w:rsid w:val="00353004"/>
    <w:rsid w:val="0035443D"/>
    <w:rsid w:val="00354517"/>
    <w:rsid w:val="00354AA2"/>
    <w:rsid w:val="00354FEE"/>
    <w:rsid w:val="003561AE"/>
    <w:rsid w:val="00356275"/>
    <w:rsid w:val="00356C0B"/>
    <w:rsid w:val="00357B9C"/>
    <w:rsid w:val="00357BA1"/>
    <w:rsid w:val="0036005B"/>
    <w:rsid w:val="0036110E"/>
    <w:rsid w:val="00361412"/>
    <w:rsid w:val="003615CA"/>
    <w:rsid w:val="00363B2C"/>
    <w:rsid w:val="00363B58"/>
    <w:rsid w:val="00363FDC"/>
    <w:rsid w:val="003642A6"/>
    <w:rsid w:val="00364704"/>
    <w:rsid w:val="00364763"/>
    <w:rsid w:val="0036484B"/>
    <w:rsid w:val="00365C3D"/>
    <w:rsid w:val="00366C1B"/>
    <w:rsid w:val="00367337"/>
    <w:rsid w:val="00367367"/>
    <w:rsid w:val="00367FD8"/>
    <w:rsid w:val="0037004E"/>
    <w:rsid w:val="00370B63"/>
    <w:rsid w:val="00370BE1"/>
    <w:rsid w:val="00370FCC"/>
    <w:rsid w:val="003711AF"/>
    <w:rsid w:val="0037280C"/>
    <w:rsid w:val="003735C6"/>
    <w:rsid w:val="00374848"/>
    <w:rsid w:val="00374957"/>
    <w:rsid w:val="00374FEA"/>
    <w:rsid w:val="00375335"/>
    <w:rsid w:val="003757A1"/>
    <w:rsid w:val="00375D09"/>
    <w:rsid w:val="003762DC"/>
    <w:rsid w:val="003767E7"/>
    <w:rsid w:val="00376AA0"/>
    <w:rsid w:val="00376BA4"/>
    <w:rsid w:val="0037739D"/>
    <w:rsid w:val="0037751C"/>
    <w:rsid w:val="00377D61"/>
    <w:rsid w:val="0038028D"/>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4A4B"/>
    <w:rsid w:val="00385845"/>
    <w:rsid w:val="00386053"/>
    <w:rsid w:val="003867B3"/>
    <w:rsid w:val="0038711B"/>
    <w:rsid w:val="00387459"/>
    <w:rsid w:val="0038771D"/>
    <w:rsid w:val="00390935"/>
    <w:rsid w:val="00391CD2"/>
    <w:rsid w:val="0039241F"/>
    <w:rsid w:val="00392491"/>
    <w:rsid w:val="00392B82"/>
    <w:rsid w:val="003935B0"/>
    <w:rsid w:val="003936F4"/>
    <w:rsid w:val="00393A45"/>
    <w:rsid w:val="00393E44"/>
    <w:rsid w:val="00394301"/>
    <w:rsid w:val="00395756"/>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ABD"/>
    <w:rsid w:val="003B3C64"/>
    <w:rsid w:val="003B4387"/>
    <w:rsid w:val="003B4FAA"/>
    <w:rsid w:val="003B547A"/>
    <w:rsid w:val="003B60A9"/>
    <w:rsid w:val="003B6EC0"/>
    <w:rsid w:val="003B75B9"/>
    <w:rsid w:val="003B7B9D"/>
    <w:rsid w:val="003C087B"/>
    <w:rsid w:val="003C09FC"/>
    <w:rsid w:val="003C0BBB"/>
    <w:rsid w:val="003C0DA2"/>
    <w:rsid w:val="003C1861"/>
    <w:rsid w:val="003C1A18"/>
    <w:rsid w:val="003C3870"/>
    <w:rsid w:val="003C406A"/>
    <w:rsid w:val="003C40F6"/>
    <w:rsid w:val="003C4478"/>
    <w:rsid w:val="003C50A7"/>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6ADC"/>
    <w:rsid w:val="003D764F"/>
    <w:rsid w:val="003D76EF"/>
    <w:rsid w:val="003E0042"/>
    <w:rsid w:val="003E0667"/>
    <w:rsid w:val="003E0BCE"/>
    <w:rsid w:val="003E0DF3"/>
    <w:rsid w:val="003E13E0"/>
    <w:rsid w:val="003E1660"/>
    <w:rsid w:val="003E18E8"/>
    <w:rsid w:val="003E1CD1"/>
    <w:rsid w:val="003E2A2D"/>
    <w:rsid w:val="003E2A36"/>
    <w:rsid w:val="003E47D4"/>
    <w:rsid w:val="003E50B9"/>
    <w:rsid w:val="003E5A72"/>
    <w:rsid w:val="003E5CEE"/>
    <w:rsid w:val="003E64A9"/>
    <w:rsid w:val="003E7905"/>
    <w:rsid w:val="003F0336"/>
    <w:rsid w:val="003F07FC"/>
    <w:rsid w:val="003F094D"/>
    <w:rsid w:val="003F216A"/>
    <w:rsid w:val="003F27D2"/>
    <w:rsid w:val="003F3272"/>
    <w:rsid w:val="003F3FCC"/>
    <w:rsid w:val="003F48C5"/>
    <w:rsid w:val="003F5547"/>
    <w:rsid w:val="003F5C40"/>
    <w:rsid w:val="003F5F28"/>
    <w:rsid w:val="003F6E12"/>
    <w:rsid w:val="003F6F8B"/>
    <w:rsid w:val="003F75ED"/>
    <w:rsid w:val="004002B7"/>
    <w:rsid w:val="0040066E"/>
    <w:rsid w:val="00400F31"/>
    <w:rsid w:val="004013DB"/>
    <w:rsid w:val="004023BA"/>
    <w:rsid w:val="00402C6C"/>
    <w:rsid w:val="00404C66"/>
    <w:rsid w:val="00406B4D"/>
    <w:rsid w:val="00407646"/>
    <w:rsid w:val="0041443C"/>
    <w:rsid w:val="0041488F"/>
    <w:rsid w:val="004154F7"/>
    <w:rsid w:val="004161BB"/>
    <w:rsid w:val="004164D1"/>
    <w:rsid w:val="00416D44"/>
    <w:rsid w:val="0041714E"/>
    <w:rsid w:val="004176FF"/>
    <w:rsid w:val="00417A1E"/>
    <w:rsid w:val="00417A7C"/>
    <w:rsid w:val="00421294"/>
    <w:rsid w:val="004214F2"/>
    <w:rsid w:val="00421A27"/>
    <w:rsid w:val="00421D0A"/>
    <w:rsid w:val="004226C3"/>
    <w:rsid w:val="004228BA"/>
    <w:rsid w:val="00423493"/>
    <w:rsid w:val="00423520"/>
    <w:rsid w:val="00423B34"/>
    <w:rsid w:val="004241C5"/>
    <w:rsid w:val="00424FA7"/>
    <w:rsid w:val="00425D2C"/>
    <w:rsid w:val="00426A87"/>
    <w:rsid w:val="00427007"/>
    <w:rsid w:val="004309D8"/>
    <w:rsid w:val="004313D1"/>
    <w:rsid w:val="00432110"/>
    <w:rsid w:val="004328EE"/>
    <w:rsid w:val="0043308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2967"/>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1C"/>
    <w:rsid w:val="00461AAC"/>
    <w:rsid w:val="00462490"/>
    <w:rsid w:val="004627EB"/>
    <w:rsid w:val="00462AC9"/>
    <w:rsid w:val="00463DC3"/>
    <w:rsid w:val="0046434D"/>
    <w:rsid w:val="00464D12"/>
    <w:rsid w:val="00464E8E"/>
    <w:rsid w:val="00465299"/>
    <w:rsid w:val="00466390"/>
    <w:rsid w:val="00466A0F"/>
    <w:rsid w:val="0046795B"/>
    <w:rsid w:val="00467C93"/>
    <w:rsid w:val="004708C0"/>
    <w:rsid w:val="0047115F"/>
    <w:rsid w:val="004713F1"/>
    <w:rsid w:val="004715CB"/>
    <w:rsid w:val="00471863"/>
    <w:rsid w:val="004727CA"/>
    <w:rsid w:val="00473777"/>
    <w:rsid w:val="00473A14"/>
    <w:rsid w:val="00473D6C"/>
    <w:rsid w:val="004743E7"/>
    <w:rsid w:val="004745A9"/>
    <w:rsid w:val="00474871"/>
    <w:rsid w:val="00474CA8"/>
    <w:rsid w:val="00474E43"/>
    <w:rsid w:val="004763F0"/>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32"/>
    <w:rsid w:val="00485B50"/>
    <w:rsid w:val="00485C32"/>
    <w:rsid w:val="00486953"/>
    <w:rsid w:val="004874E4"/>
    <w:rsid w:val="00487975"/>
    <w:rsid w:val="0049070D"/>
    <w:rsid w:val="00490744"/>
    <w:rsid w:val="00490A39"/>
    <w:rsid w:val="00490E82"/>
    <w:rsid w:val="004913C7"/>
    <w:rsid w:val="00491A8F"/>
    <w:rsid w:val="00491BE4"/>
    <w:rsid w:val="00491DB2"/>
    <w:rsid w:val="00492877"/>
    <w:rsid w:val="00494C49"/>
    <w:rsid w:val="0049543B"/>
    <w:rsid w:val="00495BA6"/>
    <w:rsid w:val="00495EB7"/>
    <w:rsid w:val="0049601F"/>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6F"/>
    <w:rsid w:val="004A71C3"/>
    <w:rsid w:val="004A7769"/>
    <w:rsid w:val="004A77B1"/>
    <w:rsid w:val="004A7BCA"/>
    <w:rsid w:val="004A7F97"/>
    <w:rsid w:val="004B0ED3"/>
    <w:rsid w:val="004B23AD"/>
    <w:rsid w:val="004B2758"/>
    <w:rsid w:val="004B2952"/>
    <w:rsid w:val="004B2965"/>
    <w:rsid w:val="004B3265"/>
    <w:rsid w:val="004B3545"/>
    <w:rsid w:val="004B39EF"/>
    <w:rsid w:val="004B4224"/>
    <w:rsid w:val="004B4297"/>
    <w:rsid w:val="004B4647"/>
    <w:rsid w:val="004B4B4D"/>
    <w:rsid w:val="004B51E4"/>
    <w:rsid w:val="004B64C9"/>
    <w:rsid w:val="004B6B25"/>
    <w:rsid w:val="004B7455"/>
    <w:rsid w:val="004B74FF"/>
    <w:rsid w:val="004B7CE4"/>
    <w:rsid w:val="004C0401"/>
    <w:rsid w:val="004C07AB"/>
    <w:rsid w:val="004C0C49"/>
    <w:rsid w:val="004C1096"/>
    <w:rsid w:val="004C183D"/>
    <w:rsid w:val="004C3620"/>
    <w:rsid w:val="004C394F"/>
    <w:rsid w:val="004C3EC7"/>
    <w:rsid w:val="004C3EEE"/>
    <w:rsid w:val="004C483D"/>
    <w:rsid w:val="004C49EA"/>
    <w:rsid w:val="004C4D15"/>
    <w:rsid w:val="004C5C4A"/>
    <w:rsid w:val="004C6DA5"/>
    <w:rsid w:val="004C795A"/>
    <w:rsid w:val="004C7A68"/>
    <w:rsid w:val="004C7C97"/>
    <w:rsid w:val="004C7F93"/>
    <w:rsid w:val="004D2629"/>
    <w:rsid w:val="004D26B8"/>
    <w:rsid w:val="004D2C2C"/>
    <w:rsid w:val="004D32DD"/>
    <w:rsid w:val="004D38C2"/>
    <w:rsid w:val="004D3E54"/>
    <w:rsid w:val="004D41DC"/>
    <w:rsid w:val="004D4F5E"/>
    <w:rsid w:val="004D4FBD"/>
    <w:rsid w:val="004D4FC0"/>
    <w:rsid w:val="004D59DD"/>
    <w:rsid w:val="004D5CE7"/>
    <w:rsid w:val="004D6381"/>
    <w:rsid w:val="004D7DA8"/>
    <w:rsid w:val="004E10CD"/>
    <w:rsid w:val="004E1401"/>
    <w:rsid w:val="004E1CF1"/>
    <w:rsid w:val="004E1D43"/>
    <w:rsid w:val="004E2667"/>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2C63"/>
    <w:rsid w:val="004F3172"/>
    <w:rsid w:val="004F3B71"/>
    <w:rsid w:val="004F3FE5"/>
    <w:rsid w:val="004F5154"/>
    <w:rsid w:val="004F5835"/>
    <w:rsid w:val="004F661C"/>
    <w:rsid w:val="004F6D99"/>
    <w:rsid w:val="004F7CE0"/>
    <w:rsid w:val="00500572"/>
    <w:rsid w:val="00500573"/>
    <w:rsid w:val="00500701"/>
    <w:rsid w:val="00500800"/>
    <w:rsid w:val="00501304"/>
    <w:rsid w:val="00501425"/>
    <w:rsid w:val="00501CE7"/>
    <w:rsid w:val="005028DC"/>
    <w:rsid w:val="0050318B"/>
    <w:rsid w:val="00503AFC"/>
    <w:rsid w:val="00503CF2"/>
    <w:rsid w:val="00504311"/>
    <w:rsid w:val="0050485C"/>
    <w:rsid w:val="00504AC6"/>
    <w:rsid w:val="00504D75"/>
    <w:rsid w:val="00505D51"/>
    <w:rsid w:val="00507473"/>
    <w:rsid w:val="0051012C"/>
    <w:rsid w:val="00510ABC"/>
    <w:rsid w:val="00511079"/>
    <w:rsid w:val="00511411"/>
    <w:rsid w:val="00511CDF"/>
    <w:rsid w:val="00512431"/>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20D6D"/>
    <w:rsid w:val="00520EB3"/>
    <w:rsid w:val="00520FD7"/>
    <w:rsid w:val="005212FD"/>
    <w:rsid w:val="00521425"/>
    <w:rsid w:val="00523E75"/>
    <w:rsid w:val="005243E0"/>
    <w:rsid w:val="00524F0D"/>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2FAC"/>
    <w:rsid w:val="0053311D"/>
    <w:rsid w:val="00533B93"/>
    <w:rsid w:val="005340C9"/>
    <w:rsid w:val="005348F7"/>
    <w:rsid w:val="00536304"/>
    <w:rsid w:val="00536698"/>
    <w:rsid w:val="005366F4"/>
    <w:rsid w:val="00537479"/>
    <w:rsid w:val="005375FE"/>
    <w:rsid w:val="00540BFC"/>
    <w:rsid w:val="0054103A"/>
    <w:rsid w:val="0054195A"/>
    <w:rsid w:val="005420DE"/>
    <w:rsid w:val="00542249"/>
    <w:rsid w:val="005424A5"/>
    <w:rsid w:val="00542FAA"/>
    <w:rsid w:val="005431F5"/>
    <w:rsid w:val="00543615"/>
    <w:rsid w:val="00543707"/>
    <w:rsid w:val="005439D2"/>
    <w:rsid w:val="00543EBB"/>
    <w:rsid w:val="00544213"/>
    <w:rsid w:val="0054486D"/>
    <w:rsid w:val="005453F3"/>
    <w:rsid w:val="00545549"/>
    <w:rsid w:val="005457C7"/>
    <w:rsid w:val="00546165"/>
    <w:rsid w:val="005461D8"/>
    <w:rsid w:val="005469F5"/>
    <w:rsid w:val="00546F36"/>
    <w:rsid w:val="005518ED"/>
    <w:rsid w:val="00551D29"/>
    <w:rsid w:val="00552093"/>
    <w:rsid w:val="005532DE"/>
    <w:rsid w:val="00554C49"/>
    <w:rsid w:val="00554D23"/>
    <w:rsid w:val="00554E06"/>
    <w:rsid w:val="00554E4B"/>
    <w:rsid w:val="0055519C"/>
    <w:rsid w:val="005554C1"/>
    <w:rsid w:val="0055555F"/>
    <w:rsid w:val="00555F67"/>
    <w:rsid w:val="00556E32"/>
    <w:rsid w:val="00557393"/>
    <w:rsid w:val="005604F1"/>
    <w:rsid w:val="005606A4"/>
    <w:rsid w:val="005607B8"/>
    <w:rsid w:val="00560CF5"/>
    <w:rsid w:val="00560E0D"/>
    <w:rsid w:val="00562418"/>
    <w:rsid w:val="0056272D"/>
    <w:rsid w:val="00562901"/>
    <w:rsid w:val="00562BAB"/>
    <w:rsid w:val="00563047"/>
    <w:rsid w:val="0056308E"/>
    <w:rsid w:val="005638C1"/>
    <w:rsid w:val="00563ABB"/>
    <w:rsid w:val="00563CC5"/>
    <w:rsid w:val="00563F16"/>
    <w:rsid w:val="0056415C"/>
    <w:rsid w:val="005649BF"/>
    <w:rsid w:val="005650ED"/>
    <w:rsid w:val="00565869"/>
    <w:rsid w:val="00565B24"/>
    <w:rsid w:val="00565B91"/>
    <w:rsid w:val="00567415"/>
    <w:rsid w:val="00567610"/>
    <w:rsid w:val="0056766E"/>
    <w:rsid w:val="0057051B"/>
    <w:rsid w:val="00570ACF"/>
    <w:rsid w:val="00570BFE"/>
    <w:rsid w:val="00570D9F"/>
    <w:rsid w:val="0057185C"/>
    <w:rsid w:val="00571CA8"/>
    <w:rsid w:val="00572947"/>
    <w:rsid w:val="00573138"/>
    <w:rsid w:val="005734A7"/>
    <w:rsid w:val="00574607"/>
    <w:rsid w:val="005746C4"/>
    <w:rsid w:val="00574B50"/>
    <w:rsid w:val="00576019"/>
    <w:rsid w:val="00577835"/>
    <w:rsid w:val="00580102"/>
    <w:rsid w:val="00580793"/>
    <w:rsid w:val="00580BC5"/>
    <w:rsid w:val="00581470"/>
    <w:rsid w:val="005819C9"/>
    <w:rsid w:val="00581B62"/>
    <w:rsid w:val="00581BAD"/>
    <w:rsid w:val="00581D62"/>
    <w:rsid w:val="00582087"/>
    <w:rsid w:val="00582347"/>
    <w:rsid w:val="00582401"/>
    <w:rsid w:val="00582F21"/>
    <w:rsid w:val="005831DD"/>
    <w:rsid w:val="0058426E"/>
    <w:rsid w:val="00584320"/>
    <w:rsid w:val="00584468"/>
    <w:rsid w:val="00584CB8"/>
    <w:rsid w:val="005853BE"/>
    <w:rsid w:val="00585484"/>
    <w:rsid w:val="00585F15"/>
    <w:rsid w:val="00587229"/>
    <w:rsid w:val="00587503"/>
    <w:rsid w:val="0058777B"/>
    <w:rsid w:val="00587F7F"/>
    <w:rsid w:val="00590E8D"/>
    <w:rsid w:val="005911DB"/>
    <w:rsid w:val="00591511"/>
    <w:rsid w:val="00591BB4"/>
    <w:rsid w:val="00591BDD"/>
    <w:rsid w:val="00591E50"/>
    <w:rsid w:val="00592CDA"/>
    <w:rsid w:val="0059316C"/>
    <w:rsid w:val="0059331A"/>
    <w:rsid w:val="00593970"/>
    <w:rsid w:val="00593A72"/>
    <w:rsid w:val="0059432D"/>
    <w:rsid w:val="00595A8C"/>
    <w:rsid w:val="00595C2C"/>
    <w:rsid w:val="00596BBA"/>
    <w:rsid w:val="00597386"/>
    <w:rsid w:val="005975C4"/>
    <w:rsid w:val="00597ED8"/>
    <w:rsid w:val="005A0A36"/>
    <w:rsid w:val="005A17AE"/>
    <w:rsid w:val="005A1FDB"/>
    <w:rsid w:val="005A2B20"/>
    <w:rsid w:val="005A2EBF"/>
    <w:rsid w:val="005A3126"/>
    <w:rsid w:val="005A3459"/>
    <w:rsid w:val="005A34D5"/>
    <w:rsid w:val="005A351D"/>
    <w:rsid w:val="005A3943"/>
    <w:rsid w:val="005A3E03"/>
    <w:rsid w:val="005A4904"/>
    <w:rsid w:val="005A515A"/>
    <w:rsid w:val="005A566E"/>
    <w:rsid w:val="005A704D"/>
    <w:rsid w:val="005A7955"/>
    <w:rsid w:val="005B10F4"/>
    <w:rsid w:val="005B1D5C"/>
    <w:rsid w:val="005B34D6"/>
    <w:rsid w:val="005B3C6D"/>
    <w:rsid w:val="005B4045"/>
    <w:rsid w:val="005B4AA8"/>
    <w:rsid w:val="005B609E"/>
    <w:rsid w:val="005B6DF6"/>
    <w:rsid w:val="005B7B7D"/>
    <w:rsid w:val="005C0009"/>
    <w:rsid w:val="005C0975"/>
    <w:rsid w:val="005C0A3C"/>
    <w:rsid w:val="005C141D"/>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07ED"/>
    <w:rsid w:val="005D1340"/>
    <w:rsid w:val="005D21B7"/>
    <w:rsid w:val="005D2817"/>
    <w:rsid w:val="005D2DAD"/>
    <w:rsid w:val="005D365E"/>
    <w:rsid w:val="005D4302"/>
    <w:rsid w:val="005D5A20"/>
    <w:rsid w:val="005D6562"/>
    <w:rsid w:val="005D786C"/>
    <w:rsid w:val="005E00E5"/>
    <w:rsid w:val="005E0148"/>
    <w:rsid w:val="005E049F"/>
    <w:rsid w:val="005E0964"/>
    <w:rsid w:val="005E0BB6"/>
    <w:rsid w:val="005E1C04"/>
    <w:rsid w:val="005E2521"/>
    <w:rsid w:val="005E3073"/>
    <w:rsid w:val="005E316A"/>
    <w:rsid w:val="005E3708"/>
    <w:rsid w:val="005E402C"/>
    <w:rsid w:val="005E5F4C"/>
    <w:rsid w:val="005E7088"/>
    <w:rsid w:val="005E7E1B"/>
    <w:rsid w:val="005F0108"/>
    <w:rsid w:val="005F0291"/>
    <w:rsid w:val="005F0ECC"/>
    <w:rsid w:val="005F21A5"/>
    <w:rsid w:val="005F2470"/>
    <w:rsid w:val="005F28C6"/>
    <w:rsid w:val="005F38D2"/>
    <w:rsid w:val="005F3F16"/>
    <w:rsid w:val="005F4B2E"/>
    <w:rsid w:val="005F4B66"/>
    <w:rsid w:val="005F52CC"/>
    <w:rsid w:val="005F5846"/>
    <w:rsid w:val="005F5E6F"/>
    <w:rsid w:val="005F6510"/>
    <w:rsid w:val="005F667A"/>
    <w:rsid w:val="005F681C"/>
    <w:rsid w:val="005F6BD4"/>
    <w:rsid w:val="005F6C54"/>
    <w:rsid w:val="005F7188"/>
    <w:rsid w:val="005F7985"/>
    <w:rsid w:val="00600157"/>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9D1"/>
    <w:rsid w:val="00604DE1"/>
    <w:rsid w:val="006060C2"/>
    <w:rsid w:val="00606181"/>
    <w:rsid w:val="00606A26"/>
    <w:rsid w:val="006078E6"/>
    <w:rsid w:val="00607D81"/>
    <w:rsid w:val="00610595"/>
    <w:rsid w:val="00610747"/>
    <w:rsid w:val="00610E03"/>
    <w:rsid w:val="0061176E"/>
    <w:rsid w:val="00611F2C"/>
    <w:rsid w:val="00611FDA"/>
    <w:rsid w:val="00613EA5"/>
    <w:rsid w:val="006141D0"/>
    <w:rsid w:val="00614CD1"/>
    <w:rsid w:val="006151F2"/>
    <w:rsid w:val="0061567B"/>
    <w:rsid w:val="00615AC8"/>
    <w:rsid w:val="0061660A"/>
    <w:rsid w:val="00616932"/>
    <w:rsid w:val="00617E33"/>
    <w:rsid w:val="00620119"/>
    <w:rsid w:val="006214AB"/>
    <w:rsid w:val="0062152A"/>
    <w:rsid w:val="00621753"/>
    <w:rsid w:val="00622B12"/>
    <w:rsid w:val="00622E5F"/>
    <w:rsid w:val="00623583"/>
    <w:rsid w:val="00623B16"/>
    <w:rsid w:val="0062462F"/>
    <w:rsid w:val="00624747"/>
    <w:rsid w:val="00624BA1"/>
    <w:rsid w:val="0062661B"/>
    <w:rsid w:val="00626765"/>
    <w:rsid w:val="00627832"/>
    <w:rsid w:val="00630057"/>
    <w:rsid w:val="00630118"/>
    <w:rsid w:val="00630514"/>
    <w:rsid w:val="006310AE"/>
    <w:rsid w:val="00631762"/>
    <w:rsid w:val="0063213F"/>
    <w:rsid w:val="00632196"/>
    <w:rsid w:val="00632BA2"/>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05D"/>
    <w:rsid w:val="00644186"/>
    <w:rsid w:val="00644A21"/>
    <w:rsid w:val="006450B6"/>
    <w:rsid w:val="00645C9F"/>
    <w:rsid w:val="00646305"/>
    <w:rsid w:val="00646864"/>
    <w:rsid w:val="00646A6C"/>
    <w:rsid w:val="00646F53"/>
    <w:rsid w:val="006475E6"/>
    <w:rsid w:val="006479B6"/>
    <w:rsid w:val="006508B9"/>
    <w:rsid w:val="00650CA1"/>
    <w:rsid w:val="006510C6"/>
    <w:rsid w:val="0065143C"/>
    <w:rsid w:val="00651854"/>
    <w:rsid w:val="00652578"/>
    <w:rsid w:val="006539E8"/>
    <w:rsid w:val="00654057"/>
    <w:rsid w:val="00655B8E"/>
    <w:rsid w:val="00656307"/>
    <w:rsid w:val="006565D8"/>
    <w:rsid w:val="00656B96"/>
    <w:rsid w:val="00656E54"/>
    <w:rsid w:val="00656F79"/>
    <w:rsid w:val="0065736B"/>
    <w:rsid w:val="006578E4"/>
    <w:rsid w:val="00657AE5"/>
    <w:rsid w:val="00657C57"/>
    <w:rsid w:val="00657CE4"/>
    <w:rsid w:val="006618F1"/>
    <w:rsid w:val="006619B0"/>
    <w:rsid w:val="00662012"/>
    <w:rsid w:val="00662543"/>
    <w:rsid w:val="006626D0"/>
    <w:rsid w:val="006628E9"/>
    <w:rsid w:val="00663ECA"/>
    <w:rsid w:val="006641F4"/>
    <w:rsid w:val="00664E8C"/>
    <w:rsid w:val="00665178"/>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652"/>
    <w:rsid w:val="00674E6A"/>
    <w:rsid w:val="00674F30"/>
    <w:rsid w:val="00675CF4"/>
    <w:rsid w:val="00676712"/>
    <w:rsid w:val="00676A64"/>
    <w:rsid w:val="00677925"/>
    <w:rsid w:val="006779BF"/>
    <w:rsid w:val="00680F46"/>
    <w:rsid w:val="006810EC"/>
    <w:rsid w:val="00681349"/>
    <w:rsid w:val="00681FDC"/>
    <w:rsid w:val="00682B53"/>
    <w:rsid w:val="00682F27"/>
    <w:rsid w:val="00683222"/>
    <w:rsid w:val="0068467F"/>
    <w:rsid w:val="00684D9A"/>
    <w:rsid w:val="006859DB"/>
    <w:rsid w:val="0068678D"/>
    <w:rsid w:val="00686CDB"/>
    <w:rsid w:val="006873B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8E4"/>
    <w:rsid w:val="006A0DD3"/>
    <w:rsid w:val="006A113A"/>
    <w:rsid w:val="006A146E"/>
    <w:rsid w:val="006A1BEB"/>
    <w:rsid w:val="006A243B"/>
    <w:rsid w:val="006A24C1"/>
    <w:rsid w:val="006A3022"/>
    <w:rsid w:val="006A41AE"/>
    <w:rsid w:val="006A4856"/>
    <w:rsid w:val="006A5474"/>
    <w:rsid w:val="006A564B"/>
    <w:rsid w:val="006A67BE"/>
    <w:rsid w:val="006A6DBF"/>
    <w:rsid w:val="006B0296"/>
    <w:rsid w:val="006B0343"/>
    <w:rsid w:val="006B05B5"/>
    <w:rsid w:val="006B10E7"/>
    <w:rsid w:val="006B14B8"/>
    <w:rsid w:val="006B1545"/>
    <w:rsid w:val="006B15E4"/>
    <w:rsid w:val="006B23B9"/>
    <w:rsid w:val="006B26E5"/>
    <w:rsid w:val="006B2DA7"/>
    <w:rsid w:val="006B2F4D"/>
    <w:rsid w:val="006B306B"/>
    <w:rsid w:val="006B3682"/>
    <w:rsid w:val="006B3974"/>
    <w:rsid w:val="006B48CB"/>
    <w:rsid w:val="006B564D"/>
    <w:rsid w:val="006B6E36"/>
    <w:rsid w:val="006B70CF"/>
    <w:rsid w:val="006B73E9"/>
    <w:rsid w:val="006C020A"/>
    <w:rsid w:val="006C08BD"/>
    <w:rsid w:val="006C1445"/>
    <w:rsid w:val="006C1CB2"/>
    <w:rsid w:val="006C21AF"/>
    <w:rsid w:val="006C28FB"/>
    <w:rsid w:val="006C2EA4"/>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D7D17"/>
    <w:rsid w:val="006E094A"/>
    <w:rsid w:val="006E12B1"/>
    <w:rsid w:val="006E13D1"/>
    <w:rsid w:val="006E2D5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5FB"/>
    <w:rsid w:val="006F7914"/>
    <w:rsid w:val="006F7C0B"/>
    <w:rsid w:val="006F7D39"/>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44A"/>
    <w:rsid w:val="00705E68"/>
    <w:rsid w:val="00710527"/>
    <w:rsid w:val="007108D3"/>
    <w:rsid w:val="007109AC"/>
    <w:rsid w:val="0071118B"/>
    <w:rsid w:val="00711401"/>
    <w:rsid w:val="00711C66"/>
    <w:rsid w:val="00711C6D"/>
    <w:rsid w:val="00711E13"/>
    <w:rsid w:val="0071251C"/>
    <w:rsid w:val="00712EDA"/>
    <w:rsid w:val="007136D0"/>
    <w:rsid w:val="007155A9"/>
    <w:rsid w:val="007158E1"/>
    <w:rsid w:val="00716850"/>
    <w:rsid w:val="00716AA6"/>
    <w:rsid w:val="0071705B"/>
    <w:rsid w:val="00720505"/>
    <w:rsid w:val="00721298"/>
    <w:rsid w:val="00722123"/>
    <w:rsid w:val="0072322A"/>
    <w:rsid w:val="007236A3"/>
    <w:rsid w:val="007239B6"/>
    <w:rsid w:val="0072490A"/>
    <w:rsid w:val="00724B64"/>
    <w:rsid w:val="0072517D"/>
    <w:rsid w:val="00725570"/>
    <w:rsid w:val="00726878"/>
    <w:rsid w:val="0073124A"/>
    <w:rsid w:val="00731B79"/>
    <w:rsid w:val="00731B8F"/>
    <w:rsid w:val="007320A2"/>
    <w:rsid w:val="007327CE"/>
    <w:rsid w:val="00733597"/>
    <w:rsid w:val="00733893"/>
    <w:rsid w:val="00734A05"/>
    <w:rsid w:val="00734ECC"/>
    <w:rsid w:val="00735C6F"/>
    <w:rsid w:val="00737A31"/>
    <w:rsid w:val="00740165"/>
    <w:rsid w:val="00742179"/>
    <w:rsid w:val="0074217A"/>
    <w:rsid w:val="00742A6A"/>
    <w:rsid w:val="00742B44"/>
    <w:rsid w:val="007430D6"/>
    <w:rsid w:val="00745512"/>
    <w:rsid w:val="00745B7A"/>
    <w:rsid w:val="0074656E"/>
    <w:rsid w:val="007472D5"/>
    <w:rsid w:val="0074768D"/>
    <w:rsid w:val="007513D4"/>
    <w:rsid w:val="00751870"/>
    <w:rsid w:val="00752B03"/>
    <w:rsid w:val="00753454"/>
    <w:rsid w:val="00753BB5"/>
    <w:rsid w:val="00753E99"/>
    <w:rsid w:val="007544F1"/>
    <w:rsid w:val="00755E4A"/>
    <w:rsid w:val="007563DA"/>
    <w:rsid w:val="00756832"/>
    <w:rsid w:val="00756F01"/>
    <w:rsid w:val="00757F0B"/>
    <w:rsid w:val="0076034F"/>
    <w:rsid w:val="0076160F"/>
    <w:rsid w:val="007626D0"/>
    <w:rsid w:val="00763E67"/>
    <w:rsid w:val="007651CA"/>
    <w:rsid w:val="00767519"/>
    <w:rsid w:val="007704E1"/>
    <w:rsid w:val="00770E5C"/>
    <w:rsid w:val="0077131B"/>
    <w:rsid w:val="00772569"/>
    <w:rsid w:val="00772E8C"/>
    <w:rsid w:val="00772FDB"/>
    <w:rsid w:val="0077316B"/>
    <w:rsid w:val="007736D3"/>
    <w:rsid w:val="00773B84"/>
    <w:rsid w:val="007749BF"/>
    <w:rsid w:val="0077500F"/>
    <w:rsid w:val="007753FA"/>
    <w:rsid w:val="0077548E"/>
    <w:rsid w:val="00776316"/>
    <w:rsid w:val="00776CA0"/>
    <w:rsid w:val="00777315"/>
    <w:rsid w:val="007802E4"/>
    <w:rsid w:val="00780919"/>
    <w:rsid w:val="00781589"/>
    <w:rsid w:val="007820D0"/>
    <w:rsid w:val="007826C8"/>
    <w:rsid w:val="00782903"/>
    <w:rsid w:val="007830F4"/>
    <w:rsid w:val="00783351"/>
    <w:rsid w:val="007836A8"/>
    <w:rsid w:val="00783CD3"/>
    <w:rsid w:val="00784190"/>
    <w:rsid w:val="0078457B"/>
    <w:rsid w:val="00784756"/>
    <w:rsid w:val="007852AC"/>
    <w:rsid w:val="0078539D"/>
    <w:rsid w:val="007856C1"/>
    <w:rsid w:val="00785B0F"/>
    <w:rsid w:val="0078685A"/>
    <w:rsid w:val="00786E0D"/>
    <w:rsid w:val="00787051"/>
    <w:rsid w:val="0079018D"/>
    <w:rsid w:val="007901DC"/>
    <w:rsid w:val="00791393"/>
    <w:rsid w:val="0079175F"/>
    <w:rsid w:val="00791A00"/>
    <w:rsid w:val="00791DDB"/>
    <w:rsid w:val="00792CEE"/>
    <w:rsid w:val="00792FB9"/>
    <w:rsid w:val="007936A8"/>
    <w:rsid w:val="00795C72"/>
    <w:rsid w:val="007962B4"/>
    <w:rsid w:val="00796F15"/>
    <w:rsid w:val="00797746"/>
    <w:rsid w:val="00797769"/>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4CFF"/>
    <w:rsid w:val="007B4DCE"/>
    <w:rsid w:val="007B5370"/>
    <w:rsid w:val="007B603A"/>
    <w:rsid w:val="007B61F5"/>
    <w:rsid w:val="007B63FA"/>
    <w:rsid w:val="007B6FC4"/>
    <w:rsid w:val="007B7341"/>
    <w:rsid w:val="007B7496"/>
    <w:rsid w:val="007C0802"/>
    <w:rsid w:val="007C12BE"/>
    <w:rsid w:val="007C2739"/>
    <w:rsid w:val="007C2D51"/>
    <w:rsid w:val="007C33F9"/>
    <w:rsid w:val="007C36CD"/>
    <w:rsid w:val="007C4B0F"/>
    <w:rsid w:val="007C4C3B"/>
    <w:rsid w:val="007C4DAD"/>
    <w:rsid w:val="007C56F7"/>
    <w:rsid w:val="007C5830"/>
    <w:rsid w:val="007C5933"/>
    <w:rsid w:val="007C599E"/>
    <w:rsid w:val="007C5DB8"/>
    <w:rsid w:val="007C5DCE"/>
    <w:rsid w:val="007C6251"/>
    <w:rsid w:val="007C6CA2"/>
    <w:rsid w:val="007C75AD"/>
    <w:rsid w:val="007D02A4"/>
    <w:rsid w:val="007D05B2"/>
    <w:rsid w:val="007D05FA"/>
    <w:rsid w:val="007D0789"/>
    <w:rsid w:val="007D0C44"/>
    <w:rsid w:val="007D1972"/>
    <w:rsid w:val="007D1F33"/>
    <w:rsid w:val="007D3307"/>
    <w:rsid w:val="007D3A39"/>
    <w:rsid w:val="007D4304"/>
    <w:rsid w:val="007D44CE"/>
    <w:rsid w:val="007D5016"/>
    <w:rsid w:val="007D54F8"/>
    <w:rsid w:val="007D5E27"/>
    <w:rsid w:val="007D6510"/>
    <w:rsid w:val="007D6F64"/>
    <w:rsid w:val="007D795B"/>
    <w:rsid w:val="007E1782"/>
    <w:rsid w:val="007E1C41"/>
    <w:rsid w:val="007E211D"/>
    <w:rsid w:val="007E25AB"/>
    <w:rsid w:val="007E2F41"/>
    <w:rsid w:val="007E342C"/>
    <w:rsid w:val="007E39C3"/>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218"/>
    <w:rsid w:val="0080263A"/>
    <w:rsid w:val="0080329D"/>
    <w:rsid w:val="008055A9"/>
    <w:rsid w:val="00805A96"/>
    <w:rsid w:val="00805E88"/>
    <w:rsid w:val="00806380"/>
    <w:rsid w:val="00807128"/>
    <w:rsid w:val="0080742D"/>
    <w:rsid w:val="0080784B"/>
    <w:rsid w:val="008100AC"/>
    <w:rsid w:val="00810C05"/>
    <w:rsid w:val="00810C56"/>
    <w:rsid w:val="00811442"/>
    <w:rsid w:val="0081151E"/>
    <w:rsid w:val="00811717"/>
    <w:rsid w:val="00811A5F"/>
    <w:rsid w:val="00812498"/>
    <w:rsid w:val="008127E6"/>
    <w:rsid w:val="00812D29"/>
    <w:rsid w:val="00812EE3"/>
    <w:rsid w:val="0081336E"/>
    <w:rsid w:val="00813928"/>
    <w:rsid w:val="00813FCD"/>
    <w:rsid w:val="008154EC"/>
    <w:rsid w:val="00816ACC"/>
    <w:rsid w:val="008173EB"/>
    <w:rsid w:val="00820DC7"/>
    <w:rsid w:val="00820FFB"/>
    <w:rsid w:val="00821698"/>
    <w:rsid w:val="00821B53"/>
    <w:rsid w:val="00821CFE"/>
    <w:rsid w:val="008221FE"/>
    <w:rsid w:val="00822BF5"/>
    <w:rsid w:val="00822C99"/>
    <w:rsid w:val="00823269"/>
    <w:rsid w:val="00823416"/>
    <w:rsid w:val="00824894"/>
    <w:rsid w:val="00824DFF"/>
    <w:rsid w:val="00824FFF"/>
    <w:rsid w:val="00825366"/>
    <w:rsid w:val="00825559"/>
    <w:rsid w:val="00825E84"/>
    <w:rsid w:val="00826C7B"/>
    <w:rsid w:val="00826DD9"/>
    <w:rsid w:val="00826E01"/>
    <w:rsid w:val="008277A8"/>
    <w:rsid w:val="008278B6"/>
    <w:rsid w:val="00827C75"/>
    <w:rsid w:val="008307ED"/>
    <w:rsid w:val="00830B3B"/>
    <w:rsid w:val="00830C8C"/>
    <w:rsid w:val="00830CE0"/>
    <w:rsid w:val="00831B95"/>
    <w:rsid w:val="0083350F"/>
    <w:rsid w:val="00833BB3"/>
    <w:rsid w:val="00833C56"/>
    <w:rsid w:val="00834358"/>
    <w:rsid w:val="008346BD"/>
    <w:rsid w:val="00834923"/>
    <w:rsid w:val="00834C6B"/>
    <w:rsid w:val="00835525"/>
    <w:rsid w:val="008359EB"/>
    <w:rsid w:val="0083602C"/>
    <w:rsid w:val="00836351"/>
    <w:rsid w:val="008365A3"/>
    <w:rsid w:val="00836B7A"/>
    <w:rsid w:val="00836E5F"/>
    <w:rsid w:val="00837B90"/>
    <w:rsid w:val="0084009A"/>
    <w:rsid w:val="008409AA"/>
    <w:rsid w:val="00840A3F"/>
    <w:rsid w:val="00840FB8"/>
    <w:rsid w:val="0084197D"/>
    <w:rsid w:val="00841988"/>
    <w:rsid w:val="00841DCF"/>
    <w:rsid w:val="00842E0C"/>
    <w:rsid w:val="00843A7A"/>
    <w:rsid w:val="008447F5"/>
    <w:rsid w:val="00846292"/>
    <w:rsid w:val="008506E1"/>
    <w:rsid w:val="00850D96"/>
    <w:rsid w:val="00851096"/>
    <w:rsid w:val="008515EE"/>
    <w:rsid w:val="00851A8E"/>
    <w:rsid w:val="00851EC7"/>
    <w:rsid w:val="008528D3"/>
    <w:rsid w:val="00852B6F"/>
    <w:rsid w:val="00852BCB"/>
    <w:rsid w:val="00852F03"/>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410"/>
    <w:rsid w:val="00864C8C"/>
    <w:rsid w:val="008659FB"/>
    <w:rsid w:val="0086709D"/>
    <w:rsid w:val="00867651"/>
    <w:rsid w:val="00867B5A"/>
    <w:rsid w:val="008702D8"/>
    <w:rsid w:val="008713E8"/>
    <w:rsid w:val="00871408"/>
    <w:rsid w:val="00873690"/>
    <w:rsid w:val="00873AF0"/>
    <w:rsid w:val="00874009"/>
    <w:rsid w:val="00874158"/>
    <w:rsid w:val="008743F3"/>
    <w:rsid w:val="0087444A"/>
    <w:rsid w:val="00874471"/>
    <w:rsid w:val="00875132"/>
    <w:rsid w:val="00875139"/>
    <w:rsid w:val="00875410"/>
    <w:rsid w:val="008767C0"/>
    <w:rsid w:val="00876AB5"/>
    <w:rsid w:val="008800F7"/>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8FA"/>
    <w:rsid w:val="00886E28"/>
    <w:rsid w:val="00886EDF"/>
    <w:rsid w:val="0088748D"/>
    <w:rsid w:val="008908E5"/>
    <w:rsid w:val="00890EA0"/>
    <w:rsid w:val="00891216"/>
    <w:rsid w:val="00891E9E"/>
    <w:rsid w:val="00891F59"/>
    <w:rsid w:val="008924BA"/>
    <w:rsid w:val="008935E4"/>
    <w:rsid w:val="00894B58"/>
    <w:rsid w:val="00894FDC"/>
    <w:rsid w:val="0089546A"/>
    <w:rsid w:val="00895568"/>
    <w:rsid w:val="008956CF"/>
    <w:rsid w:val="008957D3"/>
    <w:rsid w:val="00895A85"/>
    <w:rsid w:val="0089606C"/>
    <w:rsid w:val="00896414"/>
    <w:rsid w:val="0089716F"/>
    <w:rsid w:val="00897C71"/>
    <w:rsid w:val="008A0F54"/>
    <w:rsid w:val="008A16F9"/>
    <w:rsid w:val="008A19B1"/>
    <w:rsid w:val="008A1D3E"/>
    <w:rsid w:val="008A216C"/>
    <w:rsid w:val="008A2CCF"/>
    <w:rsid w:val="008A3038"/>
    <w:rsid w:val="008A43D4"/>
    <w:rsid w:val="008A4AFB"/>
    <w:rsid w:val="008A4B16"/>
    <w:rsid w:val="008A4D63"/>
    <w:rsid w:val="008A4E11"/>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C18B3"/>
    <w:rsid w:val="008C2CFD"/>
    <w:rsid w:val="008C3D84"/>
    <w:rsid w:val="008C3FDC"/>
    <w:rsid w:val="008C47AD"/>
    <w:rsid w:val="008C4CE7"/>
    <w:rsid w:val="008C5EF7"/>
    <w:rsid w:val="008C603A"/>
    <w:rsid w:val="008C6817"/>
    <w:rsid w:val="008C71C8"/>
    <w:rsid w:val="008C751E"/>
    <w:rsid w:val="008D167D"/>
    <w:rsid w:val="008D3116"/>
    <w:rsid w:val="008D3438"/>
    <w:rsid w:val="008D3F99"/>
    <w:rsid w:val="008D492A"/>
    <w:rsid w:val="008D4B58"/>
    <w:rsid w:val="008D4B7F"/>
    <w:rsid w:val="008D4B8A"/>
    <w:rsid w:val="008D642F"/>
    <w:rsid w:val="008D6541"/>
    <w:rsid w:val="008D7149"/>
    <w:rsid w:val="008D7332"/>
    <w:rsid w:val="008D7D7B"/>
    <w:rsid w:val="008E0DEC"/>
    <w:rsid w:val="008E0F52"/>
    <w:rsid w:val="008E1635"/>
    <w:rsid w:val="008E216C"/>
    <w:rsid w:val="008E2316"/>
    <w:rsid w:val="008E3063"/>
    <w:rsid w:val="008E34BE"/>
    <w:rsid w:val="008E3AA8"/>
    <w:rsid w:val="008E3E57"/>
    <w:rsid w:val="008E42CE"/>
    <w:rsid w:val="008E42F4"/>
    <w:rsid w:val="008E4333"/>
    <w:rsid w:val="008E4A31"/>
    <w:rsid w:val="008E5657"/>
    <w:rsid w:val="008E5A5D"/>
    <w:rsid w:val="008E5E51"/>
    <w:rsid w:val="008F00DB"/>
    <w:rsid w:val="008F1075"/>
    <w:rsid w:val="008F1264"/>
    <w:rsid w:val="008F1580"/>
    <w:rsid w:val="008F15C6"/>
    <w:rsid w:val="008F25E5"/>
    <w:rsid w:val="008F2908"/>
    <w:rsid w:val="008F2F68"/>
    <w:rsid w:val="008F47C6"/>
    <w:rsid w:val="008F6647"/>
    <w:rsid w:val="008F700E"/>
    <w:rsid w:val="008F72FB"/>
    <w:rsid w:val="008F74F4"/>
    <w:rsid w:val="00900343"/>
    <w:rsid w:val="009006A2"/>
    <w:rsid w:val="0090102B"/>
    <w:rsid w:val="00901448"/>
    <w:rsid w:val="009036BC"/>
    <w:rsid w:val="00903D30"/>
    <w:rsid w:val="0090401C"/>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26D4"/>
    <w:rsid w:val="00913126"/>
    <w:rsid w:val="009134C3"/>
    <w:rsid w:val="00914595"/>
    <w:rsid w:val="009145C3"/>
    <w:rsid w:val="00915B81"/>
    <w:rsid w:val="00915D6B"/>
    <w:rsid w:val="009160DF"/>
    <w:rsid w:val="009162C7"/>
    <w:rsid w:val="00916EC2"/>
    <w:rsid w:val="00921254"/>
    <w:rsid w:val="009213BD"/>
    <w:rsid w:val="009217A2"/>
    <w:rsid w:val="009230A6"/>
    <w:rsid w:val="00924627"/>
    <w:rsid w:val="009250A8"/>
    <w:rsid w:val="009258B1"/>
    <w:rsid w:val="00925BE6"/>
    <w:rsid w:val="00926697"/>
    <w:rsid w:val="00926F61"/>
    <w:rsid w:val="00926FA9"/>
    <w:rsid w:val="0093062D"/>
    <w:rsid w:val="0093123D"/>
    <w:rsid w:val="00931ABB"/>
    <w:rsid w:val="00932EF2"/>
    <w:rsid w:val="00933040"/>
    <w:rsid w:val="009330E9"/>
    <w:rsid w:val="0093343D"/>
    <w:rsid w:val="009347F9"/>
    <w:rsid w:val="00934D97"/>
    <w:rsid w:val="00935D15"/>
    <w:rsid w:val="009377D6"/>
    <w:rsid w:val="009411FB"/>
    <w:rsid w:val="00941211"/>
    <w:rsid w:val="009414A9"/>
    <w:rsid w:val="00941B71"/>
    <w:rsid w:val="00941DF9"/>
    <w:rsid w:val="009421AD"/>
    <w:rsid w:val="0094221C"/>
    <w:rsid w:val="009426BB"/>
    <w:rsid w:val="00942D5B"/>
    <w:rsid w:val="0094409C"/>
    <w:rsid w:val="00944145"/>
    <w:rsid w:val="00944159"/>
    <w:rsid w:val="009449B2"/>
    <w:rsid w:val="00944A82"/>
    <w:rsid w:val="00944BA5"/>
    <w:rsid w:val="00944EBB"/>
    <w:rsid w:val="009455DA"/>
    <w:rsid w:val="00946BEC"/>
    <w:rsid w:val="00946C4D"/>
    <w:rsid w:val="009471F6"/>
    <w:rsid w:val="00947E7F"/>
    <w:rsid w:val="00947EC1"/>
    <w:rsid w:val="0095019A"/>
    <w:rsid w:val="00950977"/>
    <w:rsid w:val="00951B4D"/>
    <w:rsid w:val="0095285B"/>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A6B"/>
    <w:rsid w:val="009633BB"/>
    <w:rsid w:val="00963A36"/>
    <w:rsid w:val="009643DA"/>
    <w:rsid w:val="0096485F"/>
    <w:rsid w:val="00964E55"/>
    <w:rsid w:val="0096572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1BD"/>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4BE9"/>
    <w:rsid w:val="00985EF7"/>
    <w:rsid w:val="00986093"/>
    <w:rsid w:val="00986146"/>
    <w:rsid w:val="009867DD"/>
    <w:rsid w:val="00986CF9"/>
    <w:rsid w:val="00986F7B"/>
    <w:rsid w:val="0098727B"/>
    <w:rsid w:val="00987416"/>
    <w:rsid w:val="009905B4"/>
    <w:rsid w:val="00990C0E"/>
    <w:rsid w:val="00990D75"/>
    <w:rsid w:val="00991031"/>
    <w:rsid w:val="00991093"/>
    <w:rsid w:val="0099163B"/>
    <w:rsid w:val="00991E6D"/>
    <w:rsid w:val="00992343"/>
    <w:rsid w:val="0099307C"/>
    <w:rsid w:val="0099383D"/>
    <w:rsid w:val="009938B1"/>
    <w:rsid w:val="0099456C"/>
    <w:rsid w:val="0099579F"/>
    <w:rsid w:val="00996258"/>
    <w:rsid w:val="00996306"/>
    <w:rsid w:val="00996718"/>
    <w:rsid w:val="00996744"/>
    <w:rsid w:val="00997CF4"/>
    <w:rsid w:val="009A1169"/>
    <w:rsid w:val="009A117A"/>
    <w:rsid w:val="009A1565"/>
    <w:rsid w:val="009A164C"/>
    <w:rsid w:val="009A1776"/>
    <w:rsid w:val="009A1AAC"/>
    <w:rsid w:val="009A2BB6"/>
    <w:rsid w:val="009A2CB8"/>
    <w:rsid w:val="009A31CF"/>
    <w:rsid w:val="009A3789"/>
    <w:rsid w:val="009A3A4B"/>
    <w:rsid w:val="009A45A2"/>
    <w:rsid w:val="009A5315"/>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608"/>
    <w:rsid w:val="009B2CED"/>
    <w:rsid w:val="009B3054"/>
    <w:rsid w:val="009B3178"/>
    <w:rsid w:val="009B335D"/>
    <w:rsid w:val="009B3C90"/>
    <w:rsid w:val="009B3F7D"/>
    <w:rsid w:val="009B46F0"/>
    <w:rsid w:val="009B76E3"/>
    <w:rsid w:val="009B76F9"/>
    <w:rsid w:val="009B7A72"/>
    <w:rsid w:val="009B7BB8"/>
    <w:rsid w:val="009C0D0C"/>
    <w:rsid w:val="009C0E9B"/>
    <w:rsid w:val="009C0FAF"/>
    <w:rsid w:val="009C126A"/>
    <w:rsid w:val="009C1471"/>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126D"/>
    <w:rsid w:val="009E1E6F"/>
    <w:rsid w:val="009E33D7"/>
    <w:rsid w:val="009E3B0D"/>
    <w:rsid w:val="009E3CD1"/>
    <w:rsid w:val="009E5520"/>
    <w:rsid w:val="009E5AF5"/>
    <w:rsid w:val="009E5EB5"/>
    <w:rsid w:val="009E5F85"/>
    <w:rsid w:val="009E74F0"/>
    <w:rsid w:val="009E7F23"/>
    <w:rsid w:val="009E7FD2"/>
    <w:rsid w:val="009F0768"/>
    <w:rsid w:val="009F0973"/>
    <w:rsid w:val="009F0A82"/>
    <w:rsid w:val="009F0E05"/>
    <w:rsid w:val="009F102A"/>
    <w:rsid w:val="009F151C"/>
    <w:rsid w:val="009F1F39"/>
    <w:rsid w:val="009F2A19"/>
    <w:rsid w:val="009F2F80"/>
    <w:rsid w:val="009F44AE"/>
    <w:rsid w:val="009F514E"/>
    <w:rsid w:val="009F5D6D"/>
    <w:rsid w:val="009F6BD0"/>
    <w:rsid w:val="009F6DAB"/>
    <w:rsid w:val="009F7867"/>
    <w:rsid w:val="009F7D66"/>
    <w:rsid w:val="00A00BD2"/>
    <w:rsid w:val="00A00CEF"/>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BF5"/>
    <w:rsid w:val="00A20D15"/>
    <w:rsid w:val="00A2365D"/>
    <w:rsid w:val="00A238BD"/>
    <w:rsid w:val="00A23DCA"/>
    <w:rsid w:val="00A240D8"/>
    <w:rsid w:val="00A243E4"/>
    <w:rsid w:val="00A2459D"/>
    <w:rsid w:val="00A24E23"/>
    <w:rsid w:val="00A2566C"/>
    <w:rsid w:val="00A25944"/>
    <w:rsid w:val="00A25F05"/>
    <w:rsid w:val="00A26491"/>
    <w:rsid w:val="00A26C4A"/>
    <w:rsid w:val="00A26F26"/>
    <w:rsid w:val="00A30B2D"/>
    <w:rsid w:val="00A311AE"/>
    <w:rsid w:val="00A312A6"/>
    <w:rsid w:val="00A3130E"/>
    <w:rsid w:val="00A3193B"/>
    <w:rsid w:val="00A31AEE"/>
    <w:rsid w:val="00A324CF"/>
    <w:rsid w:val="00A32E8B"/>
    <w:rsid w:val="00A32ED6"/>
    <w:rsid w:val="00A33518"/>
    <w:rsid w:val="00A33776"/>
    <w:rsid w:val="00A338A1"/>
    <w:rsid w:val="00A339B2"/>
    <w:rsid w:val="00A344A5"/>
    <w:rsid w:val="00A346C3"/>
    <w:rsid w:val="00A34D4A"/>
    <w:rsid w:val="00A35AE1"/>
    <w:rsid w:val="00A36155"/>
    <w:rsid w:val="00A3619C"/>
    <w:rsid w:val="00A3629E"/>
    <w:rsid w:val="00A365AD"/>
    <w:rsid w:val="00A36BB0"/>
    <w:rsid w:val="00A40568"/>
    <w:rsid w:val="00A4085C"/>
    <w:rsid w:val="00A40D08"/>
    <w:rsid w:val="00A414FA"/>
    <w:rsid w:val="00A42303"/>
    <w:rsid w:val="00A42A85"/>
    <w:rsid w:val="00A42D07"/>
    <w:rsid w:val="00A42ECD"/>
    <w:rsid w:val="00A431CA"/>
    <w:rsid w:val="00A433A8"/>
    <w:rsid w:val="00A437D9"/>
    <w:rsid w:val="00A43CA4"/>
    <w:rsid w:val="00A44B43"/>
    <w:rsid w:val="00A4503E"/>
    <w:rsid w:val="00A450C0"/>
    <w:rsid w:val="00A45468"/>
    <w:rsid w:val="00A4588F"/>
    <w:rsid w:val="00A4633B"/>
    <w:rsid w:val="00A46394"/>
    <w:rsid w:val="00A4678F"/>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895"/>
    <w:rsid w:val="00A52957"/>
    <w:rsid w:val="00A52D7D"/>
    <w:rsid w:val="00A531AD"/>
    <w:rsid w:val="00A534B6"/>
    <w:rsid w:val="00A539A5"/>
    <w:rsid w:val="00A539C5"/>
    <w:rsid w:val="00A53DA0"/>
    <w:rsid w:val="00A5404D"/>
    <w:rsid w:val="00A555A7"/>
    <w:rsid w:val="00A56103"/>
    <w:rsid w:val="00A567AA"/>
    <w:rsid w:val="00A567E8"/>
    <w:rsid w:val="00A5765D"/>
    <w:rsid w:val="00A579BD"/>
    <w:rsid w:val="00A607CB"/>
    <w:rsid w:val="00A618AB"/>
    <w:rsid w:val="00A62408"/>
    <w:rsid w:val="00A62D94"/>
    <w:rsid w:val="00A6322D"/>
    <w:rsid w:val="00A6351F"/>
    <w:rsid w:val="00A63809"/>
    <w:rsid w:val="00A64278"/>
    <w:rsid w:val="00A64434"/>
    <w:rsid w:val="00A64A6E"/>
    <w:rsid w:val="00A64C51"/>
    <w:rsid w:val="00A6519F"/>
    <w:rsid w:val="00A65931"/>
    <w:rsid w:val="00A65A70"/>
    <w:rsid w:val="00A65E0B"/>
    <w:rsid w:val="00A66315"/>
    <w:rsid w:val="00A6665F"/>
    <w:rsid w:val="00A66F36"/>
    <w:rsid w:val="00A676D9"/>
    <w:rsid w:val="00A67EFC"/>
    <w:rsid w:val="00A7031E"/>
    <w:rsid w:val="00A71140"/>
    <w:rsid w:val="00A71C9C"/>
    <w:rsid w:val="00A71E1C"/>
    <w:rsid w:val="00A7205E"/>
    <w:rsid w:val="00A74692"/>
    <w:rsid w:val="00A75A52"/>
    <w:rsid w:val="00A7618B"/>
    <w:rsid w:val="00A7640B"/>
    <w:rsid w:val="00A773A8"/>
    <w:rsid w:val="00A7775F"/>
    <w:rsid w:val="00A7778B"/>
    <w:rsid w:val="00A803BC"/>
    <w:rsid w:val="00A80969"/>
    <w:rsid w:val="00A813F9"/>
    <w:rsid w:val="00A85798"/>
    <w:rsid w:val="00A858FD"/>
    <w:rsid w:val="00A8609D"/>
    <w:rsid w:val="00A86EA7"/>
    <w:rsid w:val="00A873AE"/>
    <w:rsid w:val="00A87D11"/>
    <w:rsid w:val="00A87D3C"/>
    <w:rsid w:val="00A9016F"/>
    <w:rsid w:val="00A90374"/>
    <w:rsid w:val="00A91244"/>
    <w:rsid w:val="00A91774"/>
    <w:rsid w:val="00A9188C"/>
    <w:rsid w:val="00A91C7F"/>
    <w:rsid w:val="00A92066"/>
    <w:rsid w:val="00A920A7"/>
    <w:rsid w:val="00A92776"/>
    <w:rsid w:val="00A92AF2"/>
    <w:rsid w:val="00A93181"/>
    <w:rsid w:val="00A938E6"/>
    <w:rsid w:val="00A93968"/>
    <w:rsid w:val="00A93B44"/>
    <w:rsid w:val="00A93CCF"/>
    <w:rsid w:val="00A93E0E"/>
    <w:rsid w:val="00A949E7"/>
    <w:rsid w:val="00A94E4E"/>
    <w:rsid w:val="00A95514"/>
    <w:rsid w:val="00A95BD5"/>
    <w:rsid w:val="00A95C53"/>
    <w:rsid w:val="00A96ED3"/>
    <w:rsid w:val="00A96F78"/>
    <w:rsid w:val="00A979E1"/>
    <w:rsid w:val="00AA037C"/>
    <w:rsid w:val="00AA0B9E"/>
    <w:rsid w:val="00AA0F15"/>
    <w:rsid w:val="00AA1087"/>
    <w:rsid w:val="00AA1088"/>
    <w:rsid w:val="00AA133E"/>
    <w:rsid w:val="00AA161A"/>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5B7A"/>
    <w:rsid w:val="00AB5D52"/>
    <w:rsid w:val="00AB60E2"/>
    <w:rsid w:val="00AB62AF"/>
    <w:rsid w:val="00AB6601"/>
    <w:rsid w:val="00AB674E"/>
    <w:rsid w:val="00AB6D79"/>
    <w:rsid w:val="00AB709E"/>
    <w:rsid w:val="00AB743F"/>
    <w:rsid w:val="00AB7502"/>
    <w:rsid w:val="00AB7806"/>
    <w:rsid w:val="00AB7BA9"/>
    <w:rsid w:val="00AC02C1"/>
    <w:rsid w:val="00AC0AB6"/>
    <w:rsid w:val="00AC0D2A"/>
    <w:rsid w:val="00AC10AD"/>
    <w:rsid w:val="00AC19E1"/>
    <w:rsid w:val="00AC1E55"/>
    <w:rsid w:val="00AC2E6D"/>
    <w:rsid w:val="00AC3D06"/>
    <w:rsid w:val="00AC402D"/>
    <w:rsid w:val="00AC429F"/>
    <w:rsid w:val="00AC4732"/>
    <w:rsid w:val="00AC5C63"/>
    <w:rsid w:val="00AC60B4"/>
    <w:rsid w:val="00AC67B6"/>
    <w:rsid w:val="00AC7D98"/>
    <w:rsid w:val="00AD00C5"/>
    <w:rsid w:val="00AD126E"/>
    <w:rsid w:val="00AD165F"/>
    <w:rsid w:val="00AD1B6A"/>
    <w:rsid w:val="00AD26B8"/>
    <w:rsid w:val="00AD2794"/>
    <w:rsid w:val="00AD2DC5"/>
    <w:rsid w:val="00AD3455"/>
    <w:rsid w:val="00AD3CAD"/>
    <w:rsid w:val="00AD3DD8"/>
    <w:rsid w:val="00AD4081"/>
    <w:rsid w:val="00AD44BB"/>
    <w:rsid w:val="00AD529B"/>
    <w:rsid w:val="00AD5A99"/>
    <w:rsid w:val="00AD5B02"/>
    <w:rsid w:val="00AD69FF"/>
    <w:rsid w:val="00AD702B"/>
    <w:rsid w:val="00AD72E6"/>
    <w:rsid w:val="00AD7C95"/>
    <w:rsid w:val="00AD7FCD"/>
    <w:rsid w:val="00AE1763"/>
    <w:rsid w:val="00AE24F7"/>
    <w:rsid w:val="00AE2BED"/>
    <w:rsid w:val="00AE3DE1"/>
    <w:rsid w:val="00AE4AA6"/>
    <w:rsid w:val="00AE5439"/>
    <w:rsid w:val="00AE5BF1"/>
    <w:rsid w:val="00AE61B2"/>
    <w:rsid w:val="00AE6756"/>
    <w:rsid w:val="00AE6B6C"/>
    <w:rsid w:val="00AE78D1"/>
    <w:rsid w:val="00AE7F89"/>
    <w:rsid w:val="00AF1E42"/>
    <w:rsid w:val="00AF2D54"/>
    <w:rsid w:val="00AF3458"/>
    <w:rsid w:val="00AF3F7B"/>
    <w:rsid w:val="00AF42B4"/>
    <w:rsid w:val="00AF4B8A"/>
    <w:rsid w:val="00AF4DA5"/>
    <w:rsid w:val="00AF4F1B"/>
    <w:rsid w:val="00AF5430"/>
    <w:rsid w:val="00AF5D8A"/>
    <w:rsid w:val="00AF5EC6"/>
    <w:rsid w:val="00AF63A6"/>
    <w:rsid w:val="00AF6564"/>
    <w:rsid w:val="00AF6C38"/>
    <w:rsid w:val="00AF6E8A"/>
    <w:rsid w:val="00AF7213"/>
    <w:rsid w:val="00AF7292"/>
    <w:rsid w:val="00AF7771"/>
    <w:rsid w:val="00AF79DA"/>
    <w:rsid w:val="00AF7D92"/>
    <w:rsid w:val="00B011CC"/>
    <w:rsid w:val="00B015B0"/>
    <w:rsid w:val="00B01CAF"/>
    <w:rsid w:val="00B04048"/>
    <w:rsid w:val="00B04F3D"/>
    <w:rsid w:val="00B05435"/>
    <w:rsid w:val="00B05702"/>
    <w:rsid w:val="00B05FE8"/>
    <w:rsid w:val="00B0603B"/>
    <w:rsid w:val="00B06087"/>
    <w:rsid w:val="00B06DD9"/>
    <w:rsid w:val="00B07CD6"/>
    <w:rsid w:val="00B07E52"/>
    <w:rsid w:val="00B10010"/>
    <w:rsid w:val="00B11775"/>
    <w:rsid w:val="00B11912"/>
    <w:rsid w:val="00B12F75"/>
    <w:rsid w:val="00B1302D"/>
    <w:rsid w:val="00B13CE6"/>
    <w:rsid w:val="00B1457C"/>
    <w:rsid w:val="00B15020"/>
    <w:rsid w:val="00B1513F"/>
    <w:rsid w:val="00B15485"/>
    <w:rsid w:val="00B15B89"/>
    <w:rsid w:val="00B15D5F"/>
    <w:rsid w:val="00B160CA"/>
    <w:rsid w:val="00B1746F"/>
    <w:rsid w:val="00B20725"/>
    <w:rsid w:val="00B2087E"/>
    <w:rsid w:val="00B20886"/>
    <w:rsid w:val="00B20B11"/>
    <w:rsid w:val="00B20B94"/>
    <w:rsid w:val="00B2341B"/>
    <w:rsid w:val="00B248D0"/>
    <w:rsid w:val="00B25AF5"/>
    <w:rsid w:val="00B2628E"/>
    <w:rsid w:val="00B26361"/>
    <w:rsid w:val="00B266B0"/>
    <w:rsid w:val="00B2723E"/>
    <w:rsid w:val="00B27921"/>
    <w:rsid w:val="00B3000E"/>
    <w:rsid w:val="00B32137"/>
    <w:rsid w:val="00B323F4"/>
    <w:rsid w:val="00B326A8"/>
    <w:rsid w:val="00B3291A"/>
    <w:rsid w:val="00B329EB"/>
    <w:rsid w:val="00B32FCD"/>
    <w:rsid w:val="00B33508"/>
    <w:rsid w:val="00B3377E"/>
    <w:rsid w:val="00B33B86"/>
    <w:rsid w:val="00B34E63"/>
    <w:rsid w:val="00B35DA4"/>
    <w:rsid w:val="00B35F53"/>
    <w:rsid w:val="00B35FD0"/>
    <w:rsid w:val="00B36402"/>
    <w:rsid w:val="00B36E7D"/>
    <w:rsid w:val="00B36F27"/>
    <w:rsid w:val="00B40A96"/>
    <w:rsid w:val="00B4184B"/>
    <w:rsid w:val="00B422A7"/>
    <w:rsid w:val="00B428FC"/>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4C17"/>
    <w:rsid w:val="00B55428"/>
    <w:rsid w:val="00B56C10"/>
    <w:rsid w:val="00B570BF"/>
    <w:rsid w:val="00B578E8"/>
    <w:rsid w:val="00B578FB"/>
    <w:rsid w:val="00B60471"/>
    <w:rsid w:val="00B60B8F"/>
    <w:rsid w:val="00B625CC"/>
    <w:rsid w:val="00B62C70"/>
    <w:rsid w:val="00B63337"/>
    <w:rsid w:val="00B6369F"/>
    <w:rsid w:val="00B639D7"/>
    <w:rsid w:val="00B64AA7"/>
    <w:rsid w:val="00B64B56"/>
    <w:rsid w:val="00B65268"/>
    <w:rsid w:val="00B65452"/>
    <w:rsid w:val="00B65BA3"/>
    <w:rsid w:val="00B65F2F"/>
    <w:rsid w:val="00B66197"/>
    <w:rsid w:val="00B66267"/>
    <w:rsid w:val="00B66594"/>
    <w:rsid w:val="00B66A49"/>
    <w:rsid w:val="00B66DB4"/>
    <w:rsid w:val="00B67212"/>
    <w:rsid w:val="00B6757D"/>
    <w:rsid w:val="00B67805"/>
    <w:rsid w:val="00B67E9B"/>
    <w:rsid w:val="00B701FE"/>
    <w:rsid w:val="00B70F88"/>
    <w:rsid w:val="00B716D9"/>
    <w:rsid w:val="00B721CD"/>
    <w:rsid w:val="00B7267A"/>
    <w:rsid w:val="00B726FF"/>
    <w:rsid w:val="00B72A5B"/>
    <w:rsid w:val="00B72AA4"/>
    <w:rsid w:val="00B734F9"/>
    <w:rsid w:val="00B742BB"/>
    <w:rsid w:val="00B752D1"/>
    <w:rsid w:val="00B75454"/>
    <w:rsid w:val="00B76BCD"/>
    <w:rsid w:val="00B76D53"/>
    <w:rsid w:val="00B76EE9"/>
    <w:rsid w:val="00B77231"/>
    <w:rsid w:val="00B77880"/>
    <w:rsid w:val="00B77B84"/>
    <w:rsid w:val="00B77F7D"/>
    <w:rsid w:val="00B80D90"/>
    <w:rsid w:val="00B82613"/>
    <w:rsid w:val="00B828B5"/>
    <w:rsid w:val="00B82C5D"/>
    <w:rsid w:val="00B82ED8"/>
    <w:rsid w:val="00B83C63"/>
    <w:rsid w:val="00B83E1B"/>
    <w:rsid w:val="00B841D2"/>
    <w:rsid w:val="00B845D0"/>
    <w:rsid w:val="00B84A80"/>
    <w:rsid w:val="00B84E9C"/>
    <w:rsid w:val="00B84F61"/>
    <w:rsid w:val="00B85522"/>
    <w:rsid w:val="00B85799"/>
    <w:rsid w:val="00B85B93"/>
    <w:rsid w:val="00B86303"/>
    <w:rsid w:val="00B86B62"/>
    <w:rsid w:val="00B90E2A"/>
    <w:rsid w:val="00B90F2A"/>
    <w:rsid w:val="00B9198D"/>
    <w:rsid w:val="00B92D25"/>
    <w:rsid w:val="00B93008"/>
    <w:rsid w:val="00B93A86"/>
    <w:rsid w:val="00B93B23"/>
    <w:rsid w:val="00B93E4A"/>
    <w:rsid w:val="00B9406D"/>
    <w:rsid w:val="00B94BA7"/>
    <w:rsid w:val="00B94E0E"/>
    <w:rsid w:val="00B9638A"/>
    <w:rsid w:val="00B96413"/>
    <w:rsid w:val="00B96AA9"/>
    <w:rsid w:val="00B973C3"/>
    <w:rsid w:val="00B97CA3"/>
    <w:rsid w:val="00BA1104"/>
    <w:rsid w:val="00BA1171"/>
    <w:rsid w:val="00BA1872"/>
    <w:rsid w:val="00BA1913"/>
    <w:rsid w:val="00BA1C24"/>
    <w:rsid w:val="00BA2BC9"/>
    <w:rsid w:val="00BA30D6"/>
    <w:rsid w:val="00BA4641"/>
    <w:rsid w:val="00BA4A54"/>
    <w:rsid w:val="00BA5658"/>
    <w:rsid w:val="00BA592B"/>
    <w:rsid w:val="00BA6D23"/>
    <w:rsid w:val="00BA7205"/>
    <w:rsid w:val="00BA76A9"/>
    <w:rsid w:val="00BB0595"/>
    <w:rsid w:val="00BB1050"/>
    <w:rsid w:val="00BB2F36"/>
    <w:rsid w:val="00BB32D6"/>
    <w:rsid w:val="00BB3E2B"/>
    <w:rsid w:val="00BB492C"/>
    <w:rsid w:val="00BB49E7"/>
    <w:rsid w:val="00BB5584"/>
    <w:rsid w:val="00BB5D1C"/>
    <w:rsid w:val="00BB6552"/>
    <w:rsid w:val="00BB65E0"/>
    <w:rsid w:val="00BB6B9B"/>
    <w:rsid w:val="00BB754F"/>
    <w:rsid w:val="00BB7C53"/>
    <w:rsid w:val="00BC0058"/>
    <w:rsid w:val="00BC07D4"/>
    <w:rsid w:val="00BC0A5D"/>
    <w:rsid w:val="00BC0BE3"/>
    <w:rsid w:val="00BC1AD9"/>
    <w:rsid w:val="00BC3257"/>
    <w:rsid w:val="00BC32E7"/>
    <w:rsid w:val="00BC330A"/>
    <w:rsid w:val="00BC3577"/>
    <w:rsid w:val="00BC4F81"/>
    <w:rsid w:val="00BC5670"/>
    <w:rsid w:val="00BC58B9"/>
    <w:rsid w:val="00BC640A"/>
    <w:rsid w:val="00BD0853"/>
    <w:rsid w:val="00BD2F13"/>
    <w:rsid w:val="00BD3056"/>
    <w:rsid w:val="00BD3846"/>
    <w:rsid w:val="00BD3985"/>
    <w:rsid w:val="00BD3E68"/>
    <w:rsid w:val="00BD4E05"/>
    <w:rsid w:val="00BD4EBF"/>
    <w:rsid w:val="00BD598A"/>
    <w:rsid w:val="00BD5C7A"/>
    <w:rsid w:val="00BD5EA5"/>
    <w:rsid w:val="00BD723F"/>
    <w:rsid w:val="00BD75B4"/>
    <w:rsid w:val="00BD7D14"/>
    <w:rsid w:val="00BE02B4"/>
    <w:rsid w:val="00BE1264"/>
    <w:rsid w:val="00BE1AF6"/>
    <w:rsid w:val="00BE28C1"/>
    <w:rsid w:val="00BE3369"/>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2963"/>
    <w:rsid w:val="00C03309"/>
    <w:rsid w:val="00C0340D"/>
    <w:rsid w:val="00C037E0"/>
    <w:rsid w:val="00C038FE"/>
    <w:rsid w:val="00C0524B"/>
    <w:rsid w:val="00C06192"/>
    <w:rsid w:val="00C072FE"/>
    <w:rsid w:val="00C102DA"/>
    <w:rsid w:val="00C10B48"/>
    <w:rsid w:val="00C1116D"/>
    <w:rsid w:val="00C11ADE"/>
    <w:rsid w:val="00C126E0"/>
    <w:rsid w:val="00C128BC"/>
    <w:rsid w:val="00C12E39"/>
    <w:rsid w:val="00C13D47"/>
    <w:rsid w:val="00C14161"/>
    <w:rsid w:val="00C14164"/>
    <w:rsid w:val="00C14C53"/>
    <w:rsid w:val="00C1508E"/>
    <w:rsid w:val="00C15D8E"/>
    <w:rsid w:val="00C17012"/>
    <w:rsid w:val="00C178FB"/>
    <w:rsid w:val="00C17DF9"/>
    <w:rsid w:val="00C201EB"/>
    <w:rsid w:val="00C20ACC"/>
    <w:rsid w:val="00C22397"/>
    <w:rsid w:val="00C223F5"/>
    <w:rsid w:val="00C2277F"/>
    <w:rsid w:val="00C22B28"/>
    <w:rsid w:val="00C22FD2"/>
    <w:rsid w:val="00C23B53"/>
    <w:rsid w:val="00C24F32"/>
    <w:rsid w:val="00C257B7"/>
    <w:rsid w:val="00C272E8"/>
    <w:rsid w:val="00C301A9"/>
    <w:rsid w:val="00C306B1"/>
    <w:rsid w:val="00C309B5"/>
    <w:rsid w:val="00C30ABC"/>
    <w:rsid w:val="00C30B60"/>
    <w:rsid w:val="00C31FAA"/>
    <w:rsid w:val="00C329FE"/>
    <w:rsid w:val="00C331B0"/>
    <w:rsid w:val="00C33359"/>
    <w:rsid w:val="00C348D6"/>
    <w:rsid w:val="00C3504C"/>
    <w:rsid w:val="00C353BB"/>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C37"/>
    <w:rsid w:val="00C51FF6"/>
    <w:rsid w:val="00C520B1"/>
    <w:rsid w:val="00C522D6"/>
    <w:rsid w:val="00C5269D"/>
    <w:rsid w:val="00C52C52"/>
    <w:rsid w:val="00C54020"/>
    <w:rsid w:val="00C5406F"/>
    <w:rsid w:val="00C5437F"/>
    <w:rsid w:val="00C545C5"/>
    <w:rsid w:val="00C54817"/>
    <w:rsid w:val="00C54F35"/>
    <w:rsid w:val="00C55566"/>
    <w:rsid w:val="00C57A01"/>
    <w:rsid w:val="00C57A2D"/>
    <w:rsid w:val="00C60884"/>
    <w:rsid w:val="00C60B07"/>
    <w:rsid w:val="00C619D3"/>
    <w:rsid w:val="00C61D4B"/>
    <w:rsid w:val="00C62195"/>
    <w:rsid w:val="00C626F3"/>
    <w:rsid w:val="00C62B0A"/>
    <w:rsid w:val="00C634E6"/>
    <w:rsid w:val="00C63C52"/>
    <w:rsid w:val="00C63F08"/>
    <w:rsid w:val="00C641B6"/>
    <w:rsid w:val="00C6528C"/>
    <w:rsid w:val="00C6583D"/>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D9E"/>
    <w:rsid w:val="00C75F2F"/>
    <w:rsid w:val="00C75FEE"/>
    <w:rsid w:val="00C76F1D"/>
    <w:rsid w:val="00C77245"/>
    <w:rsid w:val="00C773FE"/>
    <w:rsid w:val="00C77937"/>
    <w:rsid w:val="00C77CA4"/>
    <w:rsid w:val="00C77D26"/>
    <w:rsid w:val="00C80ABD"/>
    <w:rsid w:val="00C80BDF"/>
    <w:rsid w:val="00C815DF"/>
    <w:rsid w:val="00C81819"/>
    <w:rsid w:val="00C81B42"/>
    <w:rsid w:val="00C81ED9"/>
    <w:rsid w:val="00C82022"/>
    <w:rsid w:val="00C82989"/>
    <w:rsid w:val="00C82ABD"/>
    <w:rsid w:val="00C82DF8"/>
    <w:rsid w:val="00C82FEE"/>
    <w:rsid w:val="00C83CFF"/>
    <w:rsid w:val="00C84D39"/>
    <w:rsid w:val="00C85277"/>
    <w:rsid w:val="00C85806"/>
    <w:rsid w:val="00C85D76"/>
    <w:rsid w:val="00C86A13"/>
    <w:rsid w:val="00C86DE5"/>
    <w:rsid w:val="00C86FE9"/>
    <w:rsid w:val="00C873AC"/>
    <w:rsid w:val="00C87DA6"/>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5036"/>
    <w:rsid w:val="00CB504A"/>
    <w:rsid w:val="00CB6795"/>
    <w:rsid w:val="00CB71F8"/>
    <w:rsid w:val="00CB7D97"/>
    <w:rsid w:val="00CC0477"/>
    <w:rsid w:val="00CC0C99"/>
    <w:rsid w:val="00CC180A"/>
    <w:rsid w:val="00CC26DB"/>
    <w:rsid w:val="00CC300C"/>
    <w:rsid w:val="00CC35AE"/>
    <w:rsid w:val="00CC3DAA"/>
    <w:rsid w:val="00CC4C2C"/>
    <w:rsid w:val="00CC5057"/>
    <w:rsid w:val="00CC71C6"/>
    <w:rsid w:val="00CC7843"/>
    <w:rsid w:val="00CD078F"/>
    <w:rsid w:val="00CD121E"/>
    <w:rsid w:val="00CD15B0"/>
    <w:rsid w:val="00CD185D"/>
    <w:rsid w:val="00CD28F0"/>
    <w:rsid w:val="00CD3E80"/>
    <w:rsid w:val="00CD3ED8"/>
    <w:rsid w:val="00CD497A"/>
    <w:rsid w:val="00CD4B47"/>
    <w:rsid w:val="00CD74BA"/>
    <w:rsid w:val="00CD761D"/>
    <w:rsid w:val="00CD76B5"/>
    <w:rsid w:val="00CD78B9"/>
    <w:rsid w:val="00CE1C7B"/>
    <w:rsid w:val="00CE1D01"/>
    <w:rsid w:val="00CE2323"/>
    <w:rsid w:val="00CE2346"/>
    <w:rsid w:val="00CE27D1"/>
    <w:rsid w:val="00CE6BEC"/>
    <w:rsid w:val="00CE6F0F"/>
    <w:rsid w:val="00CF002F"/>
    <w:rsid w:val="00CF0246"/>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EBC"/>
    <w:rsid w:val="00D001F9"/>
    <w:rsid w:val="00D0036E"/>
    <w:rsid w:val="00D00A8F"/>
    <w:rsid w:val="00D00BB7"/>
    <w:rsid w:val="00D01EAD"/>
    <w:rsid w:val="00D033A2"/>
    <w:rsid w:val="00D035B9"/>
    <w:rsid w:val="00D03D1E"/>
    <w:rsid w:val="00D040B7"/>
    <w:rsid w:val="00D0517C"/>
    <w:rsid w:val="00D05571"/>
    <w:rsid w:val="00D060FF"/>
    <w:rsid w:val="00D064E8"/>
    <w:rsid w:val="00D06546"/>
    <w:rsid w:val="00D06572"/>
    <w:rsid w:val="00D065CD"/>
    <w:rsid w:val="00D071DC"/>
    <w:rsid w:val="00D0724B"/>
    <w:rsid w:val="00D1228F"/>
    <w:rsid w:val="00D12325"/>
    <w:rsid w:val="00D12761"/>
    <w:rsid w:val="00D1431D"/>
    <w:rsid w:val="00D14487"/>
    <w:rsid w:val="00D14F05"/>
    <w:rsid w:val="00D15E7E"/>
    <w:rsid w:val="00D16058"/>
    <w:rsid w:val="00D16642"/>
    <w:rsid w:val="00D1668E"/>
    <w:rsid w:val="00D16FDD"/>
    <w:rsid w:val="00D170B9"/>
    <w:rsid w:val="00D17C3B"/>
    <w:rsid w:val="00D20016"/>
    <w:rsid w:val="00D207A7"/>
    <w:rsid w:val="00D20D10"/>
    <w:rsid w:val="00D2279F"/>
    <w:rsid w:val="00D22AF1"/>
    <w:rsid w:val="00D22E93"/>
    <w:rsid w:val="00D242DA"/>
    <w:rsid w:val="00D247EC"/>
    <w:rsid w:val="00D24AE3"/>
    <w:rsid w:val="00D260D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932"/>
    <w:rsid w:val="00D45DE9"/>
    <w:rsid w:val="00D46111"/>
    <w:rsid w:val="00D4662F"/>
    <w:rsid w:val="00D46A4D"/>
    <w:rsid w:val="00D46F1B"/>
    <w:rsid w:val="00D475FB"/>
    <w:rsid w:val="00D47C16"/>
    <w:rsid w:val="00D502AF"/>
    <w:rsid w:val="00D502DA"/>
    <w:rsid w:val="00D50546"/>
    <w:rsid w:val="00D50764"/>
    <w:rsid w:val="00D5087A"/>
    <w:rsid w:val="00D50C12"/>
    <w:rsid w:val="00D5100A"/>
    <w:rsid w:val="00D51034"/>
    <w:rsid w:val="00D514A9"/>
    <w:rsid w:val="00D51A77"/>
    <w:rsid w:val="00D51F6E"/>
    <w:rsid w:val="00D52546"/>
    <w:rsid w:val="00D5267B"/>
    <w:rsid w:val="00D52A49"/>
    <w:rsid w:val="00D53304"/>
    <w:rsid w:val="00D535FA"/>
    <w:rsid w:val="00D53649"/>
    <w:rsid w:val="00D53830"/>
    <w:rsid w:val="00D549CE"/>
    <w:rsid w:val="00D54FB3"/>
    <w:rsid w:val="00D55516"/>
    <w:rsid w:val="00D55889"/>
    <w:rsid w:val="00D56B5F"/>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4B08"/>
    <w:rsid w:val="00D65639"/>
    <w:rsid w:val="00D65D78"/>
    <w:rsid w:val="00D66AAA"/>
    <w:rsid w:val="00D66B04"/>
    <w:rsid w:val="00D67BC5"/>
    <w:rsid w:val="00D7021B"/>
    <w:rsid w:val="00D70697"/>
    <w:rsid w:val="00D70916"/>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A6"/>
    <w:rsid w:val="00D772F0"/>
    <w:rsid w:val="00D77413"/>
    <w:rsid w:val="00D80448"/>
    <w:rsid w:val="00D80B04"/>
    <w:rsid w:val="00D81F10"/>
    <w:rsid w:val="00D82250"/>
    <w:rsid w:val="00D82798"/>
    <w:rsid w:val="00D82BF2"/>
    <w:rsid w:val="00D830F3"/>
    <w:rsid w:val="00D84A57"/>
    <w:rsid w:val="00D8556F"/>
    <w:rsid w:val="00D872D1"/>
    <w:rsid w:val="00D87307"/>
    <w:rsid w:val="00D874DF"/>
    <w:rsid w:val="00D87A12"/>
    <w:rsid w:val="00D91146"/>
    <w:rsid w:val="00D9122F"/>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A0901"/>
    <w:rsid w:val="00DA0D48"/>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B93"/>
    <w:rsid w:val="00DB0D2A"/>
    <w:rsid w:val="00DB11CD"/>
    <w:rsid w:val="00DB15AE"/>
    <w:rsid w:val="00DB1DAB"/>
    <w:rsid w:val="00DB1F89"/>
    <w:rsid w:val="00DB39D4"/>
    <w:rsid w:val="00DB3A47"/>
    <w:rsid w:val="00DB3B7E"/>
    <w:rsid w:val="00DB46D0"/>
    <w:rsid w:val="00DB46DF"/>
    <w:rsid w:val="00DB49B6"/>
    <w:rsid w:val="00DB4E06"/>
    <w:rsid w:val="00DB53D2"/>
    <w:rsid w:val="00DB6A80"/>
    <w:rsid w:val="00DB6C06"/>
    <w:rsid w:val="00DB7B06"/>
    <w:rsid w:val="00DC0065"/>
    <w:rsid w:val="00DC043D"/>
    <w:rsid w:val="00DC0941"/>
    <w:rsid w:val="00DC10A8"/>
    <w:rsid w:val="00DC2320"/>
    <w:rsid w:val="00DC318A"/>
    <w:rsid w:val="00DC31C0"/>
    <w:rsid w:val="00DC34BE"/>
    <w:rsid w:val="00DC3A9D"/>
    <w:rsid w:val="00DC4004"/>
    <w:rsid w:val="00DC4243"/>
    <w:rsid w:val="00DC5584"/>
    <w:rsid w:val="00DC6183"/>
    <w:rsid w:val="00DC6C1E"/>
    <w:rsid w:val="00DC70B1"/>
    <w:rsid w:val="00DC7255"/>
    <w:rsid w:val="00DC72CE"/>
    <w:rsid w:val="00DC7951"/>
    <w:rsid w:val="00DC7B7F"/>
    <w:rsid w:val="00DD0792"/>
    <w:rsid w:val="00DD1C4B"/>
    <w:rsid w:val="00DD1F7B"/>
    <w:rsid w:val="00DD229E"/>
    <w:rsid w:val="00DD2527"/>
    <w:rsid w:val="00DD3029"/>
    <w:rsid w:val="00DD3AE1"/>
    <w:rsid w:val="00DD55E0"/>
    <w:rsid w:val="00DD56FD"/>
    <w:rsid w:val="00DD6988"/>
    <w:rsid w:val="00DD6DC2"/>
    <w:rsid w:val="00DD71EA"/>
    <w:rsid w:val="00DE18A3"/>
    <w:rsid w:val="00DE1904"/>
    <w:rsid w:val="00DE1DAA"/>
    <w:rsid w:val="00DE298B"/>
    <w:rsid w:val="00DE2C00"/>
    <w:rsid w:val="00DE3C48"/>
    <w:rsid w:val="00DE3DBB"/>
    <w:rsid w:val="00DE43A2"/>
    <w:rsid w:val="00DE49D8"/>
    <w:rsid w:val="00DE4A74"/>
    <w:rsid w:val="00DE4B05"/>
    <w:rsid w:val="00DE4EE9"/>
    <w:rsid w:val="00DE541C"/>
    <w:rsid w:val="00DE5652"/>
    <w:rsid w:val="00DE6816"/>
    <w:rsid w:val="00DE6A30"/>
    <w:rsid w:val="00DE6EA2"/>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44D6"/>
    <w:rsid w:val="00E0576C"/>
    <w:rsid w:val="00E06897"/>
    <w:rsid w:val="00E068BC"/>
    <w:rsid w:val="00E06EB6"/>
    <w:rsid w:val="00E073F0"/>
    <w:rsid w:val="00E0750D"/>
    <w:rsid w:val="00E07846"/>
    <w:rsid w:val="00E10761"/>
    <w:rsid w:val="00E10839"/>
    <w:rsid w:val="00E11D0F"/>
    <w:rsid w:val="00E11D7A"/>
    <w:rsid w:val="00E11EEB"/>
    <w:rsid w:val="00E128F2"/>
    <w:rsid w:val="00E129E9"/>
    <w:rsid w:val="00E13A02"/>
    <w:rsid w:val="00E13DC7"/>
    <w:rsid w:val="00E13E5A"/>
    <w:rsid w:val="00E13EE4"/>
    <w:rsid w:val="00E1549E"/>
    <w:rsid w:val="00E16463"/>
    <w:rsid w:val="00E16A6B"/>
    <w:rsid w:val="00E16F82"/>
    <w:rsid w:val="00E17F6F"/>
    <w:rsid w:val="00E20014"/>
    <w:rsid w:val="00E2066D"/>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1E4"/>
    <w:rsid w:val="00E31355"/>
    <w:rsid w:val="00E319DB"/>
    <w:rsid w:val="00E31AFC"/>
    <w:rsid w:val="00E3250F"/>
    <w:rsid w:val="00E329D9"/>
    <w:rsid w:val="00E3409E"/>
    <w:rsid w:val="00E34C8D"/>
    <w:rsid w:val="00E34F76"/>
    <w:rsid w:val="00E356C7"/>
    <w:rsid w:val="00E35A80"/>
    <w:rsid w:val="00E37710"/>
    <w:rsid w:val="00E37BE5"/>
    <w:rsid w:val="00E40E7D"/>
    <w:rsid w:val="00E41A27"/>
    <w:rsid w:val="00E41AB4"/>
    <w:rsid w:val="00E42737"/>
    <w:rsid w:val="00E4440D"/>
    <w:rsid w:val="00E44906"/>
    <w:rsid w:val="00E45C77"/>
    <w:rsid w:val="00E45FD9"/>
    <w:rsid w:val="00E4608B"/>
    <w:rsid w:val="00E46D7F"/>
    <w:rsid w:val="00E501D3"/>
    <w:rsid w:val="00E503CE"/>
    <w:rsid w:val="00E5086B"/>
    <w:rsid w:val="00E511DD"/>
    <w:rsid w:val="00E526AD"/>
    <w:rsid w:val="00E53A01"/>
    <w:rsid w:val="00E555D1"/>
    <w:rsid w:val="00E564C4"/>
    <w:rsid w:val="00E567C9"/>
    <w:rsid w:val="00E57290"/>
    <w:rsid w:val="00E575FD"/>
    <w:rsid w:val="00E57E1A"/>
    <w:rsid w:val="00E60393"/>
    <w:rsid w:val="00E604C4"/>
    <w:rsid w:val="00E60809"/>
    <w:rsid w:val="00E61300"/>
    <w:rsid w:val="00E635B9"/>
    <w:rsid w:val="00E65C4E"/>
    <w:rsid w:val="00E65D15"/>
    <w:rsid w:val="00E6641C"/>
    <w:rsid w:val="00E664CC"/>
    <w:rsid w:val="00E665FE"/>
    <w:rsid w:val="00E66CD8"/>
    <w:rsid w:val="00E67802"/>
    <w:rsid w:val="00E67EE5"/>
    <w:rsid w:val="00E7013A"/>
    <w:rsid w:val="00E70C12"/>
    <w:rsid w:val="00E71C7C"/>
    <w:rsid w:val="00E725A0"/>
    <w:rsid w:val="00E72C6B"/>
    <w:rsid w:val="00E7343A"/>
    <w:rsid w:val="00E73477"/>
    <w:rsid w:val="00E73AB7"/>
    <w:rsid w:val="00E73CD3"/>
    <w:rsid w:val="00E74CB6"/>
    <w:rsid w:val="00E74F5D"/>
    <w:rsid w:val="00E75BDC"/>
    <w:rsid w:val="00E75CDD"/>
    <w:rsid w:val="00E76034"/>
    <w:rsid w:val="00E77191"/>
    <w:rsid w:val="00E77257"/>
    <w:rsid w:val="00E77309"/>
    <w:rsid w:val="00E80440"/>
    <w:rsid w:val="00E81371"/>
    <w:rsid w:val="00E81534"/>
    <w:rsid w:val="00E817E0"/>
    <w:rsid w:val="00E81995"/>
    <w:rsid w:val="00E82EE4"/>
    <w:rsid w:val="00E831E7"/>
    <w:rsid w:val="00E83459"/>
    <w:rsid w:val="00E843B5"/>
    <w:rsid w:val="00E84A3B"/>
    <w:rsid w:val="00E85307"/>
    <w:rsid w:val="00E85B0A"/>
    <w:rsid w:val="00E87742"/>
    <w:rsid w:val="00E87FAC"/>
    <w:rsid w:val="00E907E4"/>
    <w:rsid w:val="00E90A24"/>
    <w:rsid w:val="00E90C34"/>
    <w:rsid w:val="00E919AC"/>
    <w:rsid w:val="00E91FA7"/>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196"/>
    <w:rsid w:val="00E973A1"/>
    <w:rsid w:val="00E97956"/>
    <w:rsid w:val="00EA0F54"/>
    <w:rsid w:val="00EA1059"/>
    <w:rsid w:val="00EA155C"/>
    <w:rsid w:val="00EA1D43"/>
    <w:rsid w:val="00EA29E9"/>
    <w:rsid w:val="00EA3654"/>
    <w:rsid w:val="00EA420A"/>
    <w:rsid w:val="00EA4C04"/>
    <w:rsid w:val="00EA4EC9"/>
    <w:rsid w:val="00EA568E"/>
    <w:rsid w:val="00EA5E0F"/>
    <w:rsid w:val="00EA66F5"/>
    <w:rsid w:val="00EA6716"/>
    <w:rsid w:val="00EA67AC"/>
    <w:rsid w:val="00EA6A87"/>
    <w:rsid w:val="00EA6FE4"/>
    <w:rsid w:val="00EA7810"/>
    <w:rsid w:val="00EA798D"/>
    <w:rsid w:val="00EA7EE7"/>
    <w:rsid w:val="00EA7F4C"/>
    <w:rsid w:val="00EB1B5F"/>
    <w:rsid w:val="00EB1D47"/>
    <w:rsid w:val="00EB2146"/>
    <w:rsid w:val="00EB2317"/>
    <w:rsid w:val="00EB236A"/>
    <w:rsid w:val="00EB238D"/>
    <w:rsid w:val="00EB26C6"/>
    <w:rsid w:val="00EB279B"/>
    <w:rsid w:val="00EB2ABB"/>
    <w:rsid w:val="00EB2B18"/>
    <w:rsid w:val="00EB45E9"/>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C7F60"/>
    <w:rsid w:val="00ED11C1"/>
    <w:rsid w:val="00ED1327"/>
    <w:rsid w:val="00ED1D6E"/>
    <w:rsid w:val="00ED27C3"/>
    <w:rsid w:val="00ED2AE2"/>
    <w:rsid w:val="00ED2C5A"/>
    <w:rsid w:val="00ED33AE"/>
    <w:rsid w:val="00ED3775"/>
    <w:rsid w:val="00ED4A6D"/>
    <w:rsid w:val="00ED618B"/>
    <w:rsid w:val="00ED6AC3"/>
    <w:rsid w:val="00ED6D4A"/>
    <w:rsid w:val="00ED721A"/>
    <w:rsid w:val="00ED738C"/>
    <w:rsid w:val="00ED7918"/>
    <w:rsid w:val="00ED7D50"/>
    <w:rsid w:val="00ED7FD3"/>
    <w:rsid w:val="00EE0E5D"/>
    <w:rsid w:val="00EE11C2"/>
    <w:rsid w:val="00EE1E28"/>
    <w:rsid w:val="00EE2079"/>
    <w:rsid w:val="00EE2A61"/>
    <w:rsid w:val="00EE2DCB"/>
    <w:rsid w:val="00EE3663"/>
    <w:rsid w:val="00EE37B5"/>
    <w:rsid w:val="00EE4127"/>
    <w:rsid w:val="00EE41C4"/>
    <w:rsid w:val="00EE46ED"/>
    <w:rsid w:val="00EE5A27"/>
    <w:rsid w:val="00EE6E77"/>
    <w:rsid w:val="00EE76A9"/>
    <w:rsid w:val="00EE799E"/>
    <w:rsid w:val="00EE7CA8"/>
    <w:rsid w:val="00EE7FA7"/>
    <w:rsid w:val="00EF0322"/>
    <w:rsid w:val="00EF1093"/>
    <w:rsid w:val="00EF1FCB"/>
    <w:rsid w:val="00EF21C3"/>
    <w:rsid w:val="00EF2C14"/>
    <w:rsid w:val="00EF2E6B"/>
    <w:rsid w:val="00EF439A"/>
    <w:rsid w:val="00EF521D"/>
    <w:rsid w:val="00EF54D1"/>
    <w:rsid w:val="00EF5581"/>
    <w:rsid w:val="00EF67BB"/>
    <w:rsid w:val="00EF70B4"/>
    <w:rsid w:val="00EF72F9"/>
    <w:rsid w:val="00F0021E"/>
    <w:rsid w:val="00F0030E"/>
    <w:rsid w:val="00F00CD1"/>
    <w:rsid w:val="00F01E6B"/>
    <w:rsid w:val="00F0241C"/>
    <w:rsid w:val="00F031EE"/>
    <w:rsid w:val="00F0374A"/>
    <w:rsid w:val="00F03CAB"/>
    <w:rsid w:val="00F05759"/>
    <w:rsid w:val="00F05FAE"/>
    <w:rsid w:val="00F064EC"/>
    <w:rsid w:val="00F07E2C"/>
    <w:rsid w:val="00F07F39"/>
    <w:rsid w:val="00F10CB9"/>
    <w:rsid w:val="00F110CD"/>
    <w:rsid w:val="00F110D5"/>
    <w:rsid w:val="00F12351"/>
    <w:rsid w:val="00F13396"/>
    <w:rsid w:val="00F14799"/>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2DE"/>
    <w:rsid w:val="00F255D9"/>
    <w:rsid w:val="00F25675"/>
    <w:rsid w:val="00F265F7"/>
    <w:rsid w:val="00F27048"/>
    <w:rsid w:val="00F27FA6"/>
    <w:rsid w:val="00F3012F"/>
    <w:rsid w:val="00F32321"/>
    <w:rsid w:val="00F323D5"/>
    <w:rsid w:val="00F33DC8"/>
    <w:rsid w:val="00F34444"/>
    <w:rsid w:val="00F34C7D"/>
    <w:rsid w:val="00F35149"/>
    <w:rsid w:val="00F360CD"/>
    <w:rsid w:val="00F364EA"/>
    <w:rsid w:val="00F378F1"/>
    <w:rsid w:val="00F403A1"/>
    <w:rsid w:val="00F403DB"/>
    <w:rsid w:val="00F4065A"/>
    <w:rsid w:val="00F406C1"/>
    <w:rsid w:val="00F40AE1"/>
    <w:rsid w:val="00F41F1A"/>
    <w:rsid w:val="00F4275C"/>
    <w:rsid w:val="00F42A28"/>
    <w:rsid w:val="00F434B2"/>
    <w:rsid w:val="00F44C2B"/>
    <w:rsid w:val="00F45693"/>
    <w:rsid w:val="00F45748"/>
    <w:rsid w:val="00F52339"/>
    <w:rsid w:val="00F5277A"/>
    <w:rsid w:val="00F532E8"/>
    <w:rsid w:val="00F537FF"/>
    <w:rsid w:val="00F53867"/>
    <w:rsid w:val="00F54469"/>
    <w:rsid w:val="00F54E36"/>
    <w:rsid w:val="00F551AD"/>
    <w:rsid w:val="00F5526B"/>
    <w:rsid w:val="00F560FE"/>
    <w:rsid w:val="00F56829"/>
    <w:rsid w:val="00F57DA6"/>
    <w:rsid w:val="00F6020A"/>
    <w:rsid w:val="00F60CD6"/>
    <w:rsid w:val="00F6111C"/>
    <w:rsid w:val="00F614C0"/>
    <w:rsid w:val="00F61647"/>
    <w:rsid w:val="00F61818"/>
    <w:rsid w:val="00F6216C"/>
    <w:rsid w:val="00F624C8"/>
    <w:rsid w:val="00F63710"/>
    <w:rsid w:val="00F6419F"/>
    <w:rsid w:val="00F64279"/>
    <w:rsid w:val="00F64B89"/>
    <w:rsid w:val="00F657CF"/>
    <w:rsid w:val="00F65808"/>
    <w:rsid w:val="00F6587D"/>
    <w:rsid w:val="00F66A00"/>
    <w:rsid w:val="00F66CFB"/>
    <w:rsid w:val="00F70AA1"/>
    <w:rsid w:val="00F70C73"/>
    <w:rsid w:val="00F713A3"/>
    <w:rsid w:val="00F71A8F"/>
    <w:rsid w:val="00F7403F"/>
    <w:rsid w:val="00F74BBF"/>
    <w:rsid w:val="00F75287"/>
    <w:rsid w:val="00F75330"/>
    <w:rsid w:val="00F755C7"/>
    <w:rsid w:val="00F75B66"/>
    <w:rsid w:val="00F75BFC"/>
    <w:rsid w:val="00F7654A"/>
    <w:rsid w:val="00F76BD9"/>
    <w:rsid w:val="00F76D61"/>
    <w:rsid w:val="00F779ED"/>
    <w:rsid w:val="00F77B8E"/>
    <w:rsid w:val="00F80318"/>
    <w:rsid w:val="00F803D0"/>
    <w:rsid w:val="00F80703"/>
    <w:rsid w:val="00F80948"/>
    <w:rsid w:val="00F81387"/>
    <w:rsid w:val="00F82055"/>
    <w:rsid w:val="00F82134"/>
    <w:rsid w:val="00F822E3"/>
    <w:rsid w:val="00F824AE"/>
    <w:rsid w:val="00F82866"/>
    <w:rsid w:val="00F841FB"/>
    <w:rsid w:val="00F84421"/>
    <w:rsid w:val="00F8449B"/>
    <w:rsid w:val="00F84B44"/>
    <w:rsid w:val="00F85691"/>
    <w:rsid w:val="00F8609D"/>
    <w:rsid w:val="00F87032"/>
    <w:rsid w:val="00F87094"/>
    <w:rsid w:val="00F87AB3"/>
    <w:rsid w:val="00F87F74"/>
    <w:rsid w:val="00F90686"/>
    <w:rsid w:val="00F913DC"/>
    <w:rsid w:val="00F91DDA"/>
    <w:rsid w:val="00F9258B"/>
    <w:rsid w:val="00F92921"/>
    <w:rsid w:val="00F9397A"/>
    <w:rsid w:val="00F93A37"/>
    <w:rsid w:val="00F94182"/>
    <w:rsid w:val="00F9431F"/>
    <w:rsid w:val="00F944D9"/>
    <w:rsid w:val="00F94DB3"/>
    <w:rsid w:val="00F9592D"/>
    <w:rsid w:val="00F96500"/>
    <w:rsid w:val="00FA11BD"/>
    <w:rsid w:val="00FA201F"/>
    <w:rsid w:val="00FA243E"/>
    <w:rsid w:val="00FA2C35"/>
    <w:rsid w:val="00FA31E7"/>
    <w:rsid w:val="00FA413A"/>
    <w:rsid w:val="00FA4144"/>
    <w:rsid w:val="00FA4DDF"/>
    <w:rsid w:val="00FA5C3A"/>
    <w:rsid w:val="00FA5C71"/>
    <w:rsid w:val="00FA62C7"/>
    <w:rsid w:val="00FA645E"/>
    <w:rsid w:val="00FA6A01"/>
    <w:rsid w:val="00FA6E7F"/>
    <w:rsid w:val="00FA7114"/>
    <w:rsid w:val="00FA7DD9"/>
    <w:rsid w:val="00FB052D"/>
    <w:rsid w:val="00FB22D7"/>
    <w:rsid w:val="00FB2379"/>
    <w:rsid w:val="00FB338F"/>
    <w:rsid w:val="00FB3CB7"/>
    <w:rsid w:val="00FB410F"/>
    <w:rsid w:val="00FB464E"/>
    <w:rsid w:val="00FB4B8A"/>
    <w:rsid w:val="00FB4E51"/>
    <w:rsid w:val="00FB5152"/>
    <w:rsid w:val="00FB57DC"/>
    <w:rsid w:val="00FB5F8F"/>
    <w:rsid w:val="00FB63D4"/>
    <w:rsid w:val="00FB680E"/>
    <w:rsid w:val="00FB6B73"/>
    <w:rsid w:val="00FB6FEB"/>
    <w:rsid w:val="00FB70BA"/>
    <w:rsid w:val="00FB770E"/>
    <w:rsid w:val="00FB7A0B"/>
    <w:rsid w:val="00FB7B59"/>
    <w:rsid w:val="00FC0065"/>
    <w:rsid w:val="00FC062F"/>
    <w:rsid w:val="00FC0754"/>
    <w:rsid w:val="00FC0994"/>
    <w:rsid w:val="00FC1F8D"/>
    <w:rsid w:val="00FC22DD"/>
    <w:rsid w:val="00FC36E6"/>
    <w:rsid w:val="00FC3AEE"/>
    <w:rsid w:val="00FC4668"/>
    <w:rsid w:val="00FC48FB"/>
    <w:rsid w:val="00FC5B19"/>
    <w:rsid w:val="00FC6238"/>
    <w:rsid w:val="00FC6B28"/>
    <w:rsid w:val="00FC7112"/>
    <w:rsid w:val="00FC7951"/>
    <w:rsid w:val="00FC7EAE"/>
    <w:rsid w:val="00FD0EFB"/>
    <w:rsid w:val="00FD1AEF"/>
    <w:rsid w:val="00FD1B72"/>
    <w:rsid w:val="00FD236B"/>
    <w:rsid w:val="00FD2785"/>
    <w:rsid w:val="00FD32E2"/>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248B"/>
    <w:rsid w:val="00FE28E8"/>
    <w:rsid w:val="00FE2DCB"/>
    <w:rsid w:val="00FE31CA"/>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3D0"/>
    <w:rsid w:val="04024740"/>
    <w:rsid w:val="057985B5"/>
    <w:rsid w:val="0618857A"/>
    <w:rsid w:val="08C93851"/>
    <w:rsid w:val="0B12411F"/>
    <w:rsid w:val="0D6D3B89"/>
    <w:rsid w:val="0D81BBAA"/>
    <w:rsid w:val="102AA405"/>
    <w:rsid w:val="10E807B4"/>
    <w:rsid w:val="132C959D"/>
    <w:rsid w:val="141204DA"/>
    <w:rsid w:val="1463C52B"/>
    <w:rsid w:val="1573FF3E"/>
    <w:rsid w:val="16512788"/>
    <w:rsid w:val="1A219784"/>
    <w:rsid w:val="1A471655"/>
    <w:rsid w:val="1D78855E"/>
    <w:rsid w:val="1E339FA1"/>
    <w:rsid w:val="1F390B12"/>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B49534B"/>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A84546-D880-44FF-8785-CCB9BFEE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uiPriority w:val="99"/>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7"/>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9"/>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21"/>
      </w:numPr>
      <w:contextualSpacing/>
    </w:pPr>
    <w:rPr>
      <w:rFonts w:eastAsiaTheme="minorEastAsia"/>
    </w:rPr>
  </w:style>
  <w:style w:type="character" w:customStyle="1" w:styleId="TANChar">
    <w:name w:val="TAN Char"/>
    <w:basedOn w:val="DefaultParagraphFont"/>
    <w:link w:val="TAN"/>
    <w:uiPriority w:val="99"/>
    <w:locked/>
    <w:rsid w:val="000D0974"/>
    <w:rPr>
      <w:rFonts w:ascii="Arial" w:hAnsi="Arial"/>
      <w:sz w:val="18"/>
      <w:lang w:val="en-GB"/>
    </w:rPr>
  </w:style>
  <w:style w:type="paragraph" w:customStyle="1" w:styleId="DECISION">
    <w:name w:val="DECISION"/>
    <w:basedOn w:val="Normal"/>
    <w:rsid w:val="00BB7C53"/>
    <w:pPr>
      <w:widowControl w:val="0"/>
      <w:numPr>
        <w:numId w:val="30"/>
      </w:numPr>
      <w:spacing w:before="120" w:after="120"/>
      <w:jc w:val="both"/>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01275">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8049">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4662650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6988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490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RBI5PAMIO524-1616901215-21610</_dlc_DocId>
    <_dlc_DocIdUrl xmlns="71c5aaf6-e6ce-465b-b873-5148d2a4c105">
      <Url>https://nokia.sharepoint.com/sites/gxp/_layouts/15/DocIdRedir.aspx?ID=RBI5PAMIO524-1616901215-21610</Url>
      <Description>RBI5PAMIO524-1616901215-21610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A57BAA2-27B9-439D-B5D6-C10C3FCE6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B0B844-A6E5-480C-BBE6-0EAC8412EFB5}">
  <ds:schemaRefs>
    <ds:schemaRef ds:uri="Microsoft.SharePoint.Taxonomy.ContentTypeSync"/>
  </ds:schemaRefs>
</ds:datastoreItem>
</file>

<file path=customXml/itemProps6.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TotalTime>
  <Pages>4</Pages>
  <Words>1485</Words>
  <Characters>8471</Characters>
  <Application>Microsoft Office Word</Application>
  <DocSecurity>0</DocSecurity>
  <Lines>70</Lines>
  <Paragraphs>19</Paragraphs>
  <ScaleCrop>false</ScaleCrop>
  <Company>Nokia &amp; NSN</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1282</cp:revision>
  <cp:lastPrinted>2016-06-21T07:35:00Z</cp:lastPrinted>
  <dcterms:created xsi:type="dcterms:W3CDTF">2023-03-27T09:49:00Z</dcterms:created>
  <dcterms:modified xsi:type="dcterms:W3CDTF">2024-05-08T13:29:00Z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9d1cd628-dcb6-40a2-8273-d1c397bfbfcb</vt:lpwstr>
  </property>
  <property fmtid="{D5CDD505-2E9C-101B-9397-08002B2CF9AE}" pid="9" name="MediaServiceImageTags">
    <vt:lpwstr/>
  </property>
</Properties>
</file>